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F6" w:rsidRPr="00FC6A64" w:rsidRDefault="00666F21" w:rsidP="00C4774A">
      <w:pPr>
        <w:autoSpaceDE w:val="0"/>
        <w:autoSpaceDN w:val="0"/>
        <w:adjustRightInd w:val="0"/>
        <w:ind w:left="4956" w:firstLine="708"/>
        <w:jc w:val="both"/>
      </w:pPr>
      <w:r w:rsidRPr="00FC6A64">
        <w:t>П</w:t>
      </w:r>
      <w:r w:rsidR="00F244F6" w:rsidRPr="00FC6A64">
        <w:t>риложение</w:t>
      </w:r>
    </w:p>
    <w:p w:rsidR="00C4774A" w:rsidRPr="00FC6A64" w:rsidRDefault="00F244F6" w:rsidP="00C4774A">
      <w:pPr>
        <w:autoSpaceDE w:val="0"/>
        <w:autoSpaceDN w:val="0"/>
        <w:adjustRightInd w:val="0"/>
        <w:ind w:left="5670" w:hanging="6"/>
        <w:jc w:val="both"/>
      </w:pPr>
      <w:r w:rsidRPr="00FC6A64">
        <w:t>к приказу главного</w:t>
      </w:r>
    </w:p>
    <w:p w:rsidR="00F244F6" w:rsidRPr="00FC6A64" w:rsidRDefault="00F244F6" w:rsidP="00C4774A">
      <w:pPr>
        <w:autoSpaceDE w:val="0"/>
        <w:autoSpaceDN w:val="0"/>
        <w:adjustRightInd w:val="0"/>
        <w:ind w:left="5670" w:hanging="6"/>
        <w:jc w:val="both"/>
      </w:pPr>
      <w:r w:rsidRPr="00FC6A64">
        <w:t xml:space="preserve">управления </w:t>
      </w:r>
      <w:r w:rsidR="00023223" w:rsidRPr="00FC6A64">
        <w:t xml:space="preserve"> </w:t>
      </w:r>
      <w:r w:rsidRPr="00FC6A64">
        <w:t>образования</w:t>
      </w:r>
    </w:p>
    <w:p w:rsidR="00C4774A" w:rsidRPr="00FC6A64" w:rsidRDefault="00C4774A" w:rsidP="00C4774A">
      <w:pPr>
        <w:autoSpaceDE w:val="0"/>
        <w:autoSpaceDN w:val="0"/>
        <w:adjustRightInd w:val="0"/>
        <w:ind w:left="5670" w:hanging="6"/>
        <w:jc w:val="both"/>
      </w:pPr>
      <w:r w:rsidRPr="00FC6A64">
        <w:t>администрации города</w:t>
      </w:r>
    </w:p>
    <w:p w:rsidR="00F244F6" w:rsidRPr="00FC6A64" w:rsidRDefault="00F244F6" w:rsidP="00C4774A">
      <w:pPr>
        <w:autoSpaceDE w:val="0"/>
        <w:autoSpaceDN w:val="0"/>
        <w:adjustRightInd w:val="0"/>
        <w:ind w:left="4956" w:firstLine="708"/>
        <w:jc w:val="both"/>
      </w:pPr>
      <w:r w:rsidRPr="00FC6A64">
        <w:t xml:space="preserve">от </w:t>
      </w:r>
      <w:r w:rsidR="00E14573" w:rsidRPr="00FC6A64">
        <w:t>«</w:t>
      </w:r>
      <w:r w:rsidR="00C259AF">
        <w:t>01</w:t>
      </w:r>
      <w:r w:rsidR="00E14573" w:rsidRPr="00FC6A64">
        <w:t>»</w:t>
      </w:r>
      <w:r w:rsidR="00C259AF">
        <w:t xml:space="preserve"> апреля</w:t>
      </w:r>
      <w:r w:rsidR="00B157F0" w:rsidRPr="00FC6A64">
        <w:t xml:space="preserve"> </w:t>
      </w:r>
      <w:r w:rsidRPr="00FC6A64">
        <w:t xml:space="preserve"> 20</w:t>
      </w:r>
      <w:r w:rsidR="00C259AF">
        <w:t>22</w:t>
      </w:r>
      <w:r w:rsidRPr="00FC6A64">
        <w:t xml:space="preserve"> № </w:t>
      </w:r>
      <w:r w:rsidR="00C259AF">
        <w:t>164</w:t>
      </w:r>
      <w:bookmarkStart w:id="0" w:name="_GoBack"/>
      <w:bookmarkEnd w:id="0"/>
      <w:r w:rsidR="00B157F0" w:rsidRPr="00FC6A64">
        <w:t>/п</w:t>
      </w:r>
    </w:p>
    <w:p w:rsidR="007A1ACE" w:rsidRPr="00510AFD" w:rsidRDefault="007A1ACE" w:rsidP="00100517">
      <w:pPr>
        <w:autoSpaceDE w:val="0"/>
        <w:autoSpaceDN w:val="0"/>
        <w:adjustRightInd w:val="0"/>
        <w:jc w:val="center"/>
        <w:rPr>
          <w:b/>
        </w:rPr>
      </w:pPr>
    </w:p>
    <w:p w:rsidR="00ED6864" w:rsidRPr="00510AFD" w:rsidRDefault="00ED6864" w:rsidP="00100517">
      <w:pPr>
        <w:autoSpaceDE w:val="0"/>
        <w:autoSpaceDN w:val="0"/>
        <w:adjustRightInd w:val="0"/>
        <w:jc w:val="center"/>
        <w:rPr>
          <w:b/>
        </w:rPr>
      </w:pPr>
    </w:p>
    <w:p w:rsidR="001D23B1" w:rsidRDefault="00FC6A64" w:rsidP="00100517">
      <w:pPr>
        <w:autoSpaceDE w:val="0"/>
        <w:autoSpaceDN w:val="0"/>
        <w:adjustRightInd w:val="0"/>
        <w:jc w:val="center"/>
      </w:pPr>
      <w:r w:rsidRPr="00A13CB8">
        <w:t xml:space="preserve">Регламент взаимодействия главного управления образования администрации </w:t>
      </w:r>
    </w:p>
    <w:p w:rsidR="00EF590A" w:rsidRPr="00A13CB8" w:rsidRDefault="00FC6A64" w:rsidP="00100517">
      <w:pPr>
        <w:autoSpaceDE w:val="0"/>
        <w:autoSpaceDN w:val="0"/>
        <w:adjustRightInd w:val="0"/>
        <w:jc w:val="center"/>
        <w:rPr>
          <w:rFonts w:eastAsia="Calibri"/>
        </w:rPr>
      </w:pPr>
      <w:r w:rsidRPr="00A13CB8">
        <w:t>города Красноярска и муниципальных учреждений отрасли «Образование» по  формировани</w:t>
      </w:r>
      <w:r w:rsidR="00C21216">
        <w:t>ю</w:t>
      </w:r>
      <w:r w:rsidRPr="00A13CB8">
        <w:t xml:space="preserve"> показателей</w:t>
      </w:r>
      <w:r w:rsidRPr="00A13CB8">
        <w:rPr>
          <w:rFonts w:eastAsia="Calibri"/>
        </w:rPr>
        <w:t xml:space="preserve"> </w:t>
      </w:r>
      <w:r w:rsidR="007B25AB">
        <w:rPr>
          <w:rFonts w:eastAsia="Calibri"/>
        </w:rPr>
        <w:t xml:space="preserve">качества </w:t>
      </w:r>
      <w:r w:rsidRPr="00A13CB8">
        <w:rPr>
          <w:rFonts w:eastAsia="Calibri"/>
        </w:rPr>
        <w:t>муниципальн</w:t>
      </w:r>
      <w:r w:rsidR="007B25AB">
        <w:rPr>
          <w:rFonts w:eastAsia="Calibri"/>
        </w:rPr>
        <w:t>ых услуг</w:t>
      </w:r>
      <w:r w:rsidRPr="00A13CB8">
        <w:rPr>
          <w:rFonts w:eastAsia="Calibri"/>
        </w:rPr>
        <w:t xml:space="preserve"> и об оценке их выполнения</w:t>
      </w:r>
    </w:p>
    <w:p w:rsidR="00FC6A64" w:rsidRPr="00A13CB8" w:rsidRDefault="00FC6A64" w:rsidP="00100517">
      <w:pPr>
        <w:autoSpaceDE w:val="0"/>
        <w:autoSpaceDN w:val="0"/>
        <w:adjustRightInd w:val="0"/>
        <w:jc w:val="center"/>
      </w:pPr>
    </w:p>
    <w:p w:rsidR="00CD150E" w:rsidRPr="00A13CB8" w:rsidRDefault="00760A97" w:rsidP="00100517">
      <w:pPr>
        <w:autoSpaceDE w:val="0"/>
        <w:autoSpaceDN w:val="0"/>
        <w:adjustRightInd w:val="0"/>
        <w:jc w:val="center"/>
        <w:rPr>
          <w:b/>
        </w:rPr>
      </w:pPr>
      <w:r w:rsidRPr="00A13CB8">
        <w:rPr>
          <w:b/>
          <w:lang w:val="en-US"/>
        </w:rPr>
        <w:t>I</w:t>
      </w:r>
      <w:r w:rsidRPr="00A13CB8">
        <w:rPr>
          <w:b/>
        </w:rPr>
        <w:t>. Общие положения</w:t>
      </w:r>
    </w:p>
    <w:p w:rsidR="00760A97" w:rsidRPr="00A13CB8" w:rsidRDefault="00760A97" w:rsidP="00100517">
      <w:pPr>
        <w:autoSpaceDE w:val="0"/>
        <w:autoSpaceDN w:val="0"/>
        <w:adjustRightInd w:val="0"/>
        <w:ind w:firstLine="567"/>
        <w:jc w:val="center"/>
      </w:pPr>
    </w:p>
    <w:p w:rsidR="00D91ECF" w:rsidRPr="00A13CB8" w:rsidRDefault="00A07F8E" w:rsidP="00A83BE7">
      <w:pPr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 w:rsidR="00F01B8A" w:rsidRPr="00A13CB8">
        <w:t xml:space="preserve">Настоящий </w:t>
      </w:r>
      <w:r w:rsidR="00A83BE7" w:rsidRPr="00A13CB8">
        <w:t>Регламент взаимодействия главного управления образования администрации города Красноярска и муниципальных учреждений отрасли «Образование» по вопросам формирования показателей</w:t>
      </w:r>
      <w:r w:rsidR="00A83BE7" w:rsidRPr="00A13CB8">
        <w:rPr>
          <w:rFonts w:eastAsia="Calibri"/>
        </w:rPr>
        <w:t xml:space="preserve"> </w:t>
      </w:r>
      <w:r w:rsidR="007B25AB">
        <w:rPr>
          <w:rFonts w:eastAsia="Calibri"/>
        </w:rPr>
        <w:t xml:space="preserve">качества </w:t>
      </w:r>
      <w:r w:rsidR="00A83BE7" w:rsidRPr="00A13CB8">
        <w:rPr>
          <w:rFonts w:eastAsia="Calibri"/>
        </w:rPr>
        <w:t>муниципальн</w:t>
      </w:r>
      <w:r w:rsidR="007B25AB">
        <w:rPr>
          <w:rFonts w:eastAsia="Calibri"/>
        </w:rPr>
        <w:t>ых услуг</w:t>
      </w:r>
      <w:r w:rsidR="00A83BE7" w:rsidRPr="00A13CB8">
        <w:rPr>
          <w:rFonts w:eastAsia="Calibri"/>
        </w:rPr>
        <w:t xml:space="preserve"> и об оценке</w:t>
      </w:r>
      <w:r w:rsidR="002842B4" w:rsidRPr="00A13CB8">
        <w:rPr>
          <w:rFonts w:eastAsia="Calibri"/>
        </w:rPr>
        <w:t xml:space="preserve"> </w:t>
      </w:r>
      <w:r w:rsidR="00A83BE7" w:rsidRPr="00A13CB8">
        <w:rPr>
          <w:rFonts w:eastAsia="Calibri"/>
        </w:rPr>
        <w:t xml:space="preserve">их выполнения (далее – Регламент) </w:t>
      </w:r>
      <w:r w:rsidR="00F01B8A" w:rsidRPr="00A13CB8">
        <w:t xml:space="preserve">определяет порядок </w:t>
      </w:r>
      <w:r w:rsidR="00964557" w:rsidRPr="00A13CB8">
        <w:t>взаимодействия главного управления образования администрации города</w:t>
      </w:r>
      <w:r w:rsidR="00A83BE7" w:rsidRPr="00A13CB8">
        <w:t xml:space="preserve"> Красноярска</w:t>
      </w:r>
      <w:r w:rsidR="00E14573" w:rsidRPr="00A13CB8">
        <w:t xml:space="preserve"> (далее – </w:t>
      </w:r>
      <w:r w:rsidR="00B84F19" w:rsidRPr="00A13CB8">
        <w:t>Управление</w:t>
      </w:r>
      <w:r w:rsidR="00E14573" w:rsidRPr="00A13CB8">
        <w:t xml:space="preserve">), </w:t>
      </w:r>
      <w:r w:rsidR="007B18F5" w:rsidRPr="00A13CB8">
        <w:t>муниципальных общеобразовательных учреждений (далее – Учреждения)</w:t>
      </w:r>
      <w:r w:rsidR="007B18F5">
        <w:t xml:space="preserve">, </w:t>
      </w:r>
      <w:r w:rsidR="00E14573" w:rsidRPr="00A13CB8">
        <w:t xml:space="preserve">муниципального казенного учреждения «Красноярский информационно-методический центр» (далее </w:t>
      </w:r>
      <w:r w:rsidR="00A83BE7" w:rsidRPr="00A13CB8">
        <w:rPr>
          <w:rFonts w:eastAsia="Calibri"/>
        </w:rPr>
        <w:t>–</w:t>
      </w:r>
      <w:r w:rsidR="00E14573" w:rsidRPr="00A13CB8">
        <w:t xml:space="preserve"> МКУ КИМЦ)</w:t>
      </w:r>
      <w:r w:rsidR="00706BE4" w:rsidRPr="00A13CB8">
        <w:t xml:space="preserve">, </w:t>
      </w:r>
      <w:r w:rsidR="00FD67F6" w:rsidRPr="00A13CB8">
        <w:t>муниципального казенного учреждения «Централизованная бухгалтерия учреждений отрасли</w:t>
      </w:r>
      <w:proofErr w:type="gramEnd"/>
      <w:r w:rsidR="00FD67F6" w:rsidRPr="00A13CB8">
        <w:t xml:space="preserve"> «Образование</w:t>
      </w:r>
      <w:proofErr w:type="gramStart"/>
      <w:r w:rsidR="00FD67F6" w:rsidRPr="00A13CB8">
        <w:t>»-</w:t>
      </w:r>
      <w:proofErr w:type="gramEnd"/>
      <w:r w:rsidR="00FD67F6" w:rsidRPr="00A13CB8">
        <w:t>Левобережная»</w:t>
      </w:r>
      <w:r w:rsidR="00D960B9">
        <w:t xml:space="preserve"> и </w:t>
      </w:r>
      <w:r w:rsidR="00D960B9" w:rsidRPr="00A13CB8">
        <w:t>муниципального казенного учреждения «Централизованная бухгалтерия учреждений отрасл</w:t>
      </w:r>
      <w:r w:rsidR="00D960B9">
        <w:t xml:space="preserve">и «Образование»-Правобережная» </w:t>
      </w:r>
      <w:r w:rsidR="00706BE4" w:rsidRPr="00A13CB8">
        <w:t>(далее – МКУ ЦБУОО)</w:t>
      </w:r>
      <w:r w:rsidR="00ED4D38">
        <w:t>,</w:t>
      </w:r>
      <w:r w:rsidR="00964557" w:rsidRPr="00A13CB8">
        <w:t xml:space="preserve"> </w:t>
      </w:r>
      <w:r w:rsidR="00EF590A" w:rsidRPr="00A13CB8">
        <w:t xml:space="preserve">по вопросам формирования показателей </w:t>
      </w:r>
      <w:r w:rsidR="007B25AB">
        <w:t xml:space="preserve">качества </w:t>
      </w:r>
      <w:r w:rsidR="00EF590A" w:rsidRPr="00A13CB8">
        <w:rPr>
          <w:rFonts w:eastAsia="Calibri"/>
        </w:rPr>
        <w:t>муниципальн</w:t>
      </w:r>
      <w:r w:rsidR="007B25AB">
        <w:rPr>
          <w:rFonts w:eastAsia="Calibri"/>
        </w:rPr>
        <w:t>ых</w:t>
      </w:r>
      <w:r w:rsidR="00EF590A" w:rsidRPr="00A13CB8">
        <w:rPr>
          <w:rFonts w:eastAsia="Calibri"/>
        </w:rPr>
        <w:t xml:space="preserve"> </w:t>
      </w:r>
      <w:r w:rsidR="007B25AB">
        <w:rPr>
          <w:rFonts w:eastAsia="Calibri"/>
        </w:rPr>
        <w:t>услуг</w:t>
      </w:r>
      <w:r w:rsidR="00EF590A" w:rsidRPr="00A13CB8">
        <w:rPr>
          <w:rFonts w:eastAsia="Calibri"/>
        </w:rPr>
        <w:t xml:space="preserve"> </w:t>
      </w:r>
      <w:r w:rsidR="00D91ECF" w:rsidRPr="00A13CB8">
        <w:rPr>
          <w:rFonts w:eastAsia="Calibri"/>
        </w:rPr>
        <w:t xml:space="preserve">и оценки их выполнения </w:t>
      </w:r>
      <w:r w:rsidR="008F6985">
        <w:rPr>
          <w:rFonts w:eastAsia="Calibri"/>
        </w:rPr>
        <w:t>при формировании муниципального задания по</w:t>
      </w:r>
      <w:r w:rsidR="00EF590A" w:rsidRPr="00A13CB8">
        <w:rPr>
          <w:rFonts w:eastAsia="Calibri"/>
        </w:rPr>
        <w:t xml:space="preserve"> </w:t>
      </w:r>
      <w:r w:rsidR="00D91ECF" w:rsidRPr="00A13CB8">
        <w:rPr>
          <w:rFonts w:eastAsia="Calibri"/>
        </w:rPr>
        <w:t>следующи</w:t>
      </w:r>
      <w:r w:rsidR="008F6985">
        <w:rPr>
          <w:rFonts w:eastAsia="Calibri"/>
        </w:rPr>
        <w:t>м</w:t>
      </w:r>
      <w:r w:rsidR="00D91ECF" w:rsidRPr="00A13CB8">
        <w:rPr>
          <w:rFonts w:eastAsia="Calibri"/>
        </w:rPr>
        <w:t xml:space="preserve"> </w:t>
      </w:r>
      <w:r w:rsidR="00EF590A" w:rsidRPr="00A13CB8">
        <w:rPr>
          <w:rFonts w:eastAsia="Calibri"/>
        </w:rPr>
        <w:t>м</w:t>
      </w:r>
      <w:r w:rsidR="007B25AB">
        <w:rPr>
          <w:rFonts w:eastAsia="Calibri"/>
        </w:rPr>
        <w:t>униципальны</w:t>
      </w:r>
      <w:r w:rsidR="008F6985">
        <w:rPr>
          <w:rFonts w:eastAsia="Calibri"/>
        </w:rPr>
        <w:t>м</w:t>
      </w:r>
      <w:r w:rsidR="007B25AB">
        <w:rPr>
          <w:rFonts w:eastAsia="Calibri"/>
        </w:rPr>
        <w:t xml:space="preserve"> услуг</w:t>
      </w:r>
      <w:r w:rsidR="008F6985">
        <w:rPr>
          <w:rFonts w:eastAsia="Calibri"/>
        </w:rPr>
        <w:t>ам</w:t>
      </w:r>
      <w:r w:rsidR="007B18F5">
        <w:rPr>
          <w:rFonts w:eastAsia="Calibri"/>
        </w:rPr>
        <w:t>:</w:t>
      </w:r>
    </w:p>
    <w:p w:rsidR="00D91ECF" w:rsidRPr="00D91ECF" w:rsidRDefault="00D91ECF" w:rsidP="00D91ECF">
      <w:pPr>
        <w:pStyle w:val="ac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Pr="00D91ECF">
        <w:t>реализация программ начального, основного, среднего общего образования;</w:t>
      </w:r>
    </w:p>
    <w:p w:rsidR="00D91ECF" w:rsidRPr="00510AFD" w:rsidRDefault="00D91ECF" w:rsidP="00D91ECF">
      <w:pPr>
        <w:pStyle w:val="ac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Pr="00D91ECF">
        <w:t>реализация общеразвивающих программ дополнительного образования.</w:t>
      </w:r>
    </w:p>
    <w:p w:rsidR="00F01B8A" w:rsidRPr="006062B1" w:rsidRDefault="00822ECE" w:rsidP="001E6952">
      <w:pPr>
        <w:pStyle w:val="ac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</w:pPr>
      <w:r>
        <w:t xml:space="preserve">Настоящий </w:t>
      </w:r>
      <w:r w:rsidR="003E2CB0" w:rsidRPr="006062B1">
        <w:t xml:space="preserve">Регламент </w:t>
      </w:r>
      <w:r w:rsidRPr="006062B1">
        <w:t>разработан</w:t>
      </w:r>
      <w:r w:rsidR="00F01B8A" w:rsidRPr="006062B1">
        <w:t xml:space="preserve"> </w:t>
      </w:r>
      <w:r w:rsidR="00E36DA8" w:rsidRPr="006062B1">
        <w:t>на основании:</w:t>
      </w:r>
    </w:p>
    <w:p w:rsidR="00E36DA8" w:rsidRPr="00FF494C" w:rsidRDefault="00E36DA8" w:rsidP="00100517">
      <w:pPr>
        <w:pStyle w:val="ac"/>
        <w:autoSpaceDE w:val="0"/>
        <w:autoSpaceDN w:val="0"/>
        <w:adjustRightInd w:val="0"/>
        <w:ind w:left="0" w:firstLine="567"/>
        <w:jc w:val="both"/>
      </w:pPr>
      <w:r w:rsidRPr="006062B1">
        <w:t>Бюджетного кодекса Российской Федерации</w:t>
      </w:r>
      <w:r w:rsidR="008F2D78" w:rsidRPr="006062B1">
        <w:t>;</w:t>
      </w:r>
    </w:p>
    <w:p w:rsidR="002006D6" w:rsidRDefault="00364F5D" w:rsidP="00364F5D">
      <w:pPr>
        <w:autoSpaceDE w:val="0"/>
        <w:autoSpaceDN w:val="0"/>
        <w:adjustRightInd w:val="0"/>
        <w:ind w:firstLine="567"/>
        <w:jc w:val="both"/>
      </w:pPr>
      <w:r>
        <w:t>ф</w:t>
      </w:r>
      <w:r w:rsidR="001E6952" w:rsidRPr="00364F5D">
        <w:t>едеральн</w:t>
      </w:r>
      <w:r>
        <w:t xml:space="preserve">ых законов: от 27.07.2006 № 152-ФЗ </w:t>
      </w:r>
      <w:r w:rsidR="001E6952" w:rsidRPr="00364F5D">
        <w:t>«О персональных данных»;</w:t>
      </w:r>
      <w:r>
        <w:t xml:space="preserve">               </w:t>
      </w:r>
      <w:r w:rsidR="002006D6" w:rsidRPr="00364F5D">
        <w:t xml:space="preserve">от 29.12.2012 № 273-ФЗ </w:t>
      </w:r>
      <w:r w:rsidR="00E14573" w:rsidRPr="00364F5D">
        <w:t>«</w:t>
      </w:r>
      <w:r w:rsidR="002006D6" w:rsidRPr="00364F5D">
        <w:t>Об образовании в Российской Федерации</w:t>
      </w:r>
      <w:r w:rsidR="00E14573" w:rsidRPr="00364F5D">
        <w:t>»</w:t>
      </w:r>
      <w:r w:rsidR="00851C3E" w:rsidRPr="00364F5D">
        <w:t>;</w:t>
      </w:r>
    </w:p>
    <w:p w:rsidR="00364F5D" w:rsidRDefault="00364F5D" w:rsidP="00364F5D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>распоряжения</w:t>
      </w:r>
      <w:r w:rsidRPr="00364F5D">
        <w:rPr>
          <w:bCs/>
        </w:rPr>
        <w:t xml:space="preserve"> Правительства Российск</w:t>
      </w:r>
      <w:r w:rsidR="00E9606F">
        <w:rPr>
          <w:bCs/>
        </w:rPr>
        <w:t xml:space="preserve">ой Федерации от 31.12. 2019 № </w:t>
      </w:r>
      <w:r w:rsidRPr="00364F5D">
        <w:rPr>
          <w:bCs/>
        </w:rPr>
        <w:t>3273-р</w:t>
      </w:r>
      <w:r>
        <w:rPr>
          <w:bCs/>
        </w:rPr>
        <w:t xml:space="preserve"> </w:t>
      </w:r>
      <w:r w:rsidR="00EB7CAD">
        <w:rPr>
          <w:bCs/>
        </w:rPr>
        <w:t xml:space="preserve">       «</w:t>
      </w:r>
      <w:r>
        <w:t>Об утверждении основных принципов национальной системы профессионального роста</w:t>
      </w:r>
      <w:r w:rsidR="001B11BF">
        <w:t>»</w:t>
      </w:r>
      <w:r w:rsidR="00E9606F">
        <w:t>;</w:t>
      </w:r>
    </w:p>
    <w:p w:rsidR="004356C1" w:rsidRPr="00364F5D" w:rsidRDefault="004356C1" w:rsidP="0010051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64F5D">
        <w:t>п</w:t>
      </w:r>
      <w:r w:rsidRPr="00364F5D">
        <w:rPr>
          <w:rFonts w:eastAsia="Calibri"/>
        </w:rPr>
        <w:t>остановлени</w:t>
      </w:r>
      <w:r w:rsidR="00E36DA8" w:rsidRPr="00364F5D">
        <w:t>я</w:t>
      </w:r>
      <w:r w:rsidRPr="00364F5D">
        <w:rPr>
          <w:rFonts w:eastAsia="Calibri"/>
        </w:rPr>
        <w:t xml:space="preserve"> администрации города от 25.09.2015 № 601 </w:t>
      </w:r>
      <w:r w:rsidR="00E14573" w:rsidRPr="00364F5D">
        <w:rPr>
          <w:rFonts w:eastAsia="Calibri"/>
        </w:rPr>
        <w:t>«</w:t>
      </w:r>
      <w:r w:rsidRPr="00364F5D">
        <w:rPr>
          <w:rFonts w:eastAsia="Calibri"/>
        </w:rPr>
        <w:t xml:space="preserve">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</w:t>
      </w:r>
      <w:r w:rsidR="005C113F" w:rsidRPr="00364F5D">
        <w:rPr>
          <w:rFonts w:eastAsia="Calibri"/>
        </w:rPr>
        <w:t xml:space="preserve">                </w:t>
      </w:r>
      <w:r w:rsidRPr="00364F5D">
        <w:rPr>
          <w:rFonts w:eastAsia="Calibri"/>
        </w:rPr>
        <w:t xml:space="preserve">и </w:t>
      </w:r>
      <w:r w:rsidR="005C113F" w:rsidRPr="00364F5D">
        <w:rPr>
          <w:rFonts w:eastAsia="Calibri"/>
        </w:rPr>
        <w:t xml:space="preserve"> </w:t>
      </w:r>
      <w:r w:rsidRPr="00364F5D">
        <w:rPr>
          <w:rFonts w:eastAsia="Calibri"/>
        </w:rPr>
        <w:t>об оценке выполнения муниципального задания</w:t>
      </w:r>
      <w:r w:rsidR="00E14573" w:rsidRPr="00364F5D">
        <w:rPr>
          <w:rFonts w:eastAsia="Calibri"/>
        </w:rPr>
        <w:t>»</w:t>
      </w:r>
      <w:r w:rsidR="001D7F32" w:rsidRPr="00364F5D">
        <w:t>;</w:t>
      </w:r>
    </w:p>
    <w:p w:rsidR="001D7F32" w:rsidRPr="00FF494C" w:rsidRDefault="001D7F32" w:rsidP="001D7F32">
      <w:pPr>
        <w:pStyle w:val="ac"/>
        <w:autoSpaceDE w:val="0"/>
        <w:autoSpaceDN w:val="0"/>
        <w:adjustRightInd w:val="0"/>
        <w:ind w:left="0" w:firstLine="567"/>
        <w:jc w:val="both"/>
      </w:pPr>
      <w:r w:rsidRPr="00364F5D">
        <w:t>распоряжения администрации города от 20.02.2014 № 56-р «Об утверждении Положения о главном управлении образования администрации города Красноярска</w:t>
      </w:r>
      <w:r w:rsidRPr="00FF494C">
        <w:t>»</w:t>
      </w:r>
      <w:r w:rsidR="00D5141D">
        <w:t>;</w:t>
      </w:r>
      <w:r w:rsidRPr="00FF494C">
        <w:t xml:space="preserve"> </w:t>
      </w:r>
    </w:p>
    <w:p w:rsidR="00D5141D" w:rsidRDefault="00E36DA8" w:rsidP="0010051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FF494C">
        <w:t>распоряжения</w:t>
      </w:r>
      <w:r w:rsidR="004356C1" w:rsidRPr="00FF494C">
        <w:t xml:space="preserve"> администрации города от 29.09.2016 </w:t>
      </w:r>
      <w:r w:rsidR="00E14573" w:rsidRPr="00FF494C">
        <w:t xml:space="preserve">№ </w:t>
      </w:r>
      <w:r w:rsidR="004356C1" w:rsidRPr="00FF494C">
        <w:t xml:space="preserve">292-р </w:t>
      </w:r>
      <w:r w:rsidR="00E14573" w:rsidRPr="00FF494C">
        <w:t>«</w:t>
      </w:r>
      <w:r w:rsidR="004356C1" w:rsidRPr="00FF494C">
        <w:t>Об утверждении Методики оценки выполнения муниципальными учреждениями города Красноярска муниципального задания на оказание муниципальных услуг (выполнение работ)</w:t>
      </w:r>
      <w:r w:rsidR="00E14573" w:rsidRPr="00FF494C">
        <w:t>»</w:t>
      </w:r>
      <w:r w:rsidR="00D5141D">
        <w:t>.</w:t>
      </w:r>
    </w:p>
    <w:p w:rsidR="004356C1" w:rsidRPr="00145101" w:rsidRDefault="006655E3" w:rsidP="0010051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45101">
        <w:rPr>
          <w:bCs/>
          <w:shd w:val="clear" w:color="auto" w:fill="FFFFFF"/>
        </w:rPr>
        <w:t>соглашения</w:t>
      </w:r>
      <w:r w:rsidR="00D5141D" w:rsidRPr="00145101">
        <w:rPr>
          <w:bCs/>
          <w:shd w:val="clear" w:color="auto" w:fill="FFFFFF"/>
        </w:rPr>
        <w:t xml:space="preserve"> о взаимодействии министерства образования Красноярского края </w:t>
      </w:r>
      <w:r w:rsidR="005B6494" w:rsidRPr="00145101">
        <w:rPr>
          <w:bCs/>
          <w:shd w:val="clear" w:color="auto" w:fill="FFFFFF"/>
        </w:rPr>
        <w:t xml:space="preserve">               </w:t>
      </w:r>
      <w:r w:rsidR="00D5141D" w:rsidRPr="00145101">
        <w:rPr>
          <w:bCs/>
          <w:shd w:val="clear" w:color="auto" w:fill="FFFFFF"/>
        </w:rPr>
        <w:t xml:space="preserve">с </w:t>
      </w:r>
      <w:r w:rsidR="006062B1" w:rsidRPr="00145101">
        <w:rPr>
          <w:bCs/>
          <w:shd w:val="clear" w:color="auto" w:fill="FFFFFF"/>
        </w:rPr>
        <w:t>органами</w:t>
      </w:r>
      <w:r w:rsidR="00145101" w:rsidRPr="00145101">
        <w:rPr>
          <w:bCs/>
          <w:shd w:val="clear" w:color="auto" w:fill="FFFFFF"/>
        </w:rPr>
        <w:t xml:space="preserve"> самоуправления Красноярского края по реализации мероприятий региональных проектов Красноярского края «Современная школа», «Успех каждого ребенка» на территории города Красноярска</w:t>
      </w:r>
      <w:r w:rsidRPr="00145101">
        <w:rPr>
          <w:bCs/>
          <w:shd w:val="clear" w:color="auto" w:fill="FFFFFF"/>
        </w:rPr>
        <w:t xml:space="preserve"> Красноярск</w:t>
      </w:r>
      <w:r w:rsidR="00145101" w:rsidRPr="00145101">
        <w:rPr>
          <w:bCs/>
          <w:shd w:val="clear" w:color="auto" w:fill="FFFFFF"/>
        </w:rPr>
        <w:t>ого края</w:t>
      </w:r>
      <w:r w:rsidRPr="00145101">
        <w:rPr>
          <w:bCs/>
          <w:shd w:val="clear" w:color="auto" w:fill="FFFFFF"/>
        </w:rPr>
        <w:t xml:space="preserve"> от 21.06.2021</w:t>
      </w:r>
      <w:r w:rsidR="007B18F5">
        <w:rPr>
          <w:bCs/>
          <w:shd w:val="clear" w:color="auto" w:fill="FFFFFF"/>
        </w:rPr>
        <w:t xml:space="preserve"> </w:t>
      </w:r>
      <w:r w:rsidR="00D5141D" w:rsidRPr="00145101">
        <w:rPr>
          <w:bCs/>
          <w:shd w:val="clear" w:color="auto" w:fill="FFFFFF"/>
        </w:rPr>
        <w:t>№ 2/09</w:t>
      </w:r>
      <w:r w:rsidR="0084564E" w:rsidRPr="00145101">
        <w:rPr>
          <w:bCs/>
          <w:shd w:val="clear" w:color="auto" w:fill="FFFFFF"/>
        </w:rPr>
        <w:t xml:space="preserve"> </w:t>
      </w:r>
      <w:r w:rsidR="00145101" w:rsidRPr="00145101">
        <w:rPr>
          <w:bCs/>
          <w:shd w:val="clear" w:color="auto" w:fill="FFFFFF"/>
        </w:rPr>
        <w:t>.</w:t>
      </w:r>
    </w:p>
    <w:p w:rsidR="00E9606F" w:rsidRPr="00364F5D" w:rsidRDefault="00E9606F" w:rsidP="00E9606F">
      <w:pPr>
        <w:widowControl w:val="0"/>
        <w:autoSpaceDE w:val="0"/>
        <w:autoSpaceDN w:val="0"/>
        <w:adjustRightInd w:val="0"/>
        <w:ind w:firstLine="567"/>
        <w:jc w:val="both"/>
      </w:pPr>
      <w:r w:rsidRPr="00145101">
        <w:t>общероссийского базового (отраслевого) перечня (классификатора) государственных</w:t>
      </w:r>
      <w:r w:rsidRPr="00364F5D">
        <w:t xml:space="preserve"> и муниципальных услуг, оказываемых физическим лицам;</w:t>
      </w:r>
    </w:p>
    <w:p w:rsidR="000D6335" w:rsidRDefault="000D4039" w:rsidP="00E9606F">
      <w:pPr>
        <w:pStyle w:val="ac"/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</w:pPr>
      <w:r w:rsidRPr="00145101">
        <w:t>Настоящий Р</w:t>
      </w:r>
      <w:r w:rsidR="000D6335" w:rsidRPr="00145101">
        <w:t xml:space="preserve">егламент разработан с целью формирования показателей качества </w:t>
      </w:r>
      <w:r w:rsidR="00444E09" w:rsidRPr="00145101">
        <w:rPr>
          <w:rFonts w:eastAsia="Calibri"/>
        </w:rPr>
        <w:t>оказания</w:t>
      </w:r>
      <w:r w:rsidRPr="00145101">
        <w:rPr>
          <w:rFonts w:eastAsia="Calibri"/>
        </w:rPr>
        <w:t xml:space="preserve"> муниципальных услуг</w:t>
      </w:r>
      <w:r w:rsidR="003768A4" w:rsidRPr="00145101">
        <w:rPr>
          <w:rFonts w:eastAsia="Calibri"/>
        </w:rPr>
        <w:t xml:space="preserve"> (показатель качества муниципальных услуг)</w:t>
      </w:r>
      <w:r w:rsidR="00E9606F" w:rsidRPr="00145101">
        <w:rPr>
          <w:rFonts w:eastAsia="Calibri"/>
        </w:rPr>
        <w:t xml:space="preserve"> при формировании муниципального задания Учреждения</w:t>
      </w:r>
      <w:r w:rsidRPr="00E9606F">
        <w:rPr>
          <w:rFonts w:eastAsia="Calibri"/>
        </w:rPr>
        <w:t xml:space="preserve">, </w:t>
      </w:r>
      <w:r w:rsidR="000D79FF" w:rsidRPr="00CF0BDA">
        <w:t>в том числе</w:t>
      </w:r>
      <w:r w:rsidR="000D6335" w:rsidRPr="00CF0BDA">
        <w:t>:</w:t>
      </w:r>
    </w:p>
    <w:p w:rsidR="000D6335" w:rsidRPr="00CF0BDA" w:rsidRDefault="000D6335" w:rsidP="000D6335">
      <w:pPr>
        <w:pStyle w:val="ac"/>
        <w:autoSpaceDE w:val="0"/>
        <w:autoSpaceDN w:val="0"/>
        <w:adjustRightInd w:val="0"/>
        <w:ind w:left="567"/>
        <w:jc w:val="both"/>
      </w:pPr>
      <w:r w:rsidRPr="00CF0BDA">
        <w:t>реализация программ начального общего образования</w:t>
      </w:r>
      <w:r w:rsidR="000D79FF" w:rsidRPr="00CF0BDA">
        <w:t>;</w:t>
      </w:r>
    </w:p>
    <w:p w:rsidR="000D79FF" w:rsidRPr="00CF0BDA" w:rsidRDefault="000D79FF" w:rsidP="000D6335">
      <w:pPr>
        <w:pStyle w:val="ac"/>
        <w:autoSpaceDE w:val="0"/>
        <w:autoSpaceDN w:val="0"/>
        <w:adjustRightInd w:val="0"/>
        <w:ind w:left="567"/>
        <w:jc w:val="both"/>
      </w:pPr>
      <w:r w:rsidRPr="00CF0BDA">
        <w:t>реализация программ основного общего образования;</w:t>
      </w:r>
    </w:p>
    <w:p w:rsidR="000D79FF" w:rsidRPr="00CF0BDA" w:rsidRDefault="000D79FF" w:rsidP="000D6335">
      <w:pPr>
        <w:pStyle w:val="ac"/>
        <w:autoSpaceDE w:val="0"/>
        <w:autoSpaceDN w:val="0"/>
        <w:adjustRightInd w:val="0"/>
        <w:ind w:left="567"/>
        <w:jc w:val="both"/>
      </w:pPr>
      <w:r w:rsidRPr="00CF0BDA">
        <w:lastRenderedPageBreak/>
        <w:t>реализация программ среднего общего образования;</w:t>
      </w:r>
    </w:p>
    <w:p w:rsidR="000D6335" w:rsidRDefault="000D6335" w:rsidP="000D6335">
      <w:pPr>
        <w:pStyle w:val="ac"/>
        <w:autoSpaceDE w:val="0"/>
        <w:autoSpaceDN w:val="0"/>
        <w:adjustRightInd w:val="0"/>
        <w:ind w:left="567"/>
        <w:jc w:val="both"/>
      </w:pPr>
      <w:r w:rsidRPr="00CF0BDA">
        <w:t>реализация общеразвивающих программ дополнительного образования</w:t>
      </w:r>
      <w:r w:rsidR="000D79FF" w:rsidRPr="00CF0BDA">
        <w:t>.</w:t>
      </w:r>
    </w:p>
    <w:p w:rsidR="00E9606F" w:rsidRPr="00145101" w:rsidRDefault="00E9606F" w:rsidP="00E9606F">
      <w:pPr>
        <w:pStyle w:val="ac"/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</w:pPr>
      <w:r w:rsidRPr="00145101">
        <w:t>Управление осуществляет функции и полномочия координирующего органа в отношении Учреждений по формированию и финансовому обеспечению выполнения муниципального задания на оказание муниципальных услуг,</w:t>
      </w:r>
      <w:r w:rsidR="00DF04D1">
        <w:t xml:space="preserve"> </w:t>
      </w:r>
      <w:r w:rsidRPr="00145101">
        <w:t>и бюджетные полномочия главного распорядителя бюджетных средств.</w:t>
      </w:r>
    </w:p>
    <w:p w:rsidR="008A61B8" w:rsidRPr="009E2A77" w:rsidRDefault="007D20C2" w:rsidP="00864C41">
      <w:pPr>
        <w:pStyle w:val="ac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</w:pPr>
      <w:r w:rsidRPr="009E2A77">
        <w:t>МКУ ЦБУОО</w:t>
      </w:r>
      <w:r w:rsidR="0050246E" w:rsidRPr="009E2A77">
        <w:t xml:space="preserve"> формир</w:t>
      </w:r>
      <w:r w:rsidR="00CC5976" w:rsidRPr="009E2A77">
        <w:t>у</w:t>
      </w:r>
      <w:r w:rsidR="00E14573" w:rsidRPr="009E2A77">
        <w:t>ю</w:t>
      </w:r>
      <w:r w:rsidR="00CC5976" w:rsidRPr="009E2A77">
        <w:t xml:space="preserve">т </w:t>
      </w:r>
      <w:r w:rsidR="00DA15BB" w:rsidRPr="009E2A77">
        <w:t xml:space="preserve">муниципальные задания </w:t>
      </w:r>
      <w:r w:rsidR="0085292E" w:rsidRPr="009E2A77">
        <w:rPr>
          <w:rFonts w:eastAsia="Calibri"/>
        </w:rPr>
        <w:t>на оказание муниципальных услуг</w:t>
      </w:r>
      <w:r w:rsidR="0085292E" w:rsidRPr="009E2A77">
        <w:t xml:space="preserve"> </w:t>
      </w:r>
      <w:r w:rsidRPr="009E2A77">
        <w:t>Учреждениям</w:t>
      </w:r>
      <w:r w:rsidR="00CC5976" w:rsidRPr="009E2A77">
        <w:t>,</w:t>
      </w:r>
      <w:r w:rsidR="0050246E" w:rsidRPr="009E2A77">
        <w:t xml:space="preserve"> отчет</w:t>
      </w:r>
      <w:r w:rsidR="00CC5976" w:rsidRPr="009E2A77">
        <w:t>ы</w:t>
      </w:r>
      <w:r w:rsidR="0050246E" w:rsidRPr="009E2A77">
        <w:t xml:space="preserve"> о</w:t>
      </w:r>
      <w:r w:rsidR="00E14573" w:rsidRPr="009E2A77">
        <w:t xml:space="preserve"> </w:t>
      </w:r>
      <w:r w:rsidR="0050246E" w:rsidRPr="009E2A77">
        <w:t>выполнении</w:t>
      </w:r>
      <w:r w:rsidR="00E14573" w:rsidRPr="009E2A77">
        <w:t xml:space="preserve"> муниципальных заданий</w:t>
      </w:r>
      <w:r w:rsidR="0050246E" w:rsidRPr="009E2A77">
        <w:t>.</w:t>
      </w:r>
    </w:p>
    <w:p w:rsidR="008B5CC4" w:rsidRDefault="009E2A77" w:rsidP="00EF7B32">
      <w:pPr>
        <w:pStyle w:val="ac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</w:pPr>
      <w:proofErr w:type="gramStart"/>
      <w:r>
        <w:t xml:space="preserve">Отдел </w:t>
      </w:r>
      <w:r w:rsidR="00996299">
        <w:t xml:space="preserve">управления </w:t>
      </w:r>
      <w:r w:rsidR="00DA15BB" w:rsidRPr="00CF0BDA">
        <w:t xml:space="preserve">реализации </w:t>
      </w:r>
      <w:r w:rsidR="00E9606F">
        <w:t xml:space="preserve">федеральных государственных образовательных стандартов </w:t>
      </w:r>
      <w:r w:rsidR="00DA15BB" w:rsidRPr="00CF0BDA">
        <w:t>общего образования</w:t>
      </w:r>
      <w:r w:rsidR="00E9606F">
        <w:t xml:space="preserve"> Управления</w:t>
      </w:r>
      <w:r w:rsidR="00D74743">
        <w:t xml:space="preserve"> (отдел </w:t>
      </w:r>
      <w:r w:rsidR="00DD41E8">
        <w:t xml:space="preserve">управления реализацией  </w:t>
      </w:r>
      <w:r w:rsidR="00D74743">
        <w:t>ФГОС общего образования)</w:t>
      </w:r>
      <w:r w:rsidR="00E9606F">
        <w:t>,</w:t>
      </w:r>
      <w:r w:rsidR="008572E9">
        <w:t xml:space="preserve"> отдел управления проектами Управления,</w:t>
      </w:r>
      <w:r w:rsidR="00DA15BB" w:rsidRPr="00CF0BDA">
        <w:t xml:space="preserve"> отдел кадровой и организационной </w:t>
      </w:r>
      <w:r w:rsidR="00DA15BB" w:rsidRPr="00EF7B32">
        <w:t xml:space="preserve">работы </w:t>
      </w:r>
      <w:r w:rsidR="008572E9" w:rsidRPr="00EF7B32">
        <w:t>Управления</w:t>
      </w:r>
      <w:r w:rsidR="00DF04D1" w:rsidRPr="00EF7B32">
        <w:t xml:space="preserve">, территориальные отделы </w:t>
      </w:r>
      <w:r>
        <w:t xml:space="preserve">Управления по соответствующему району города </w:t>
      </w:r>
      <w:r w:rsidR="00C542F5" w:rsidRPr="00CF0BDA">
        <w:t>(</w:t>
      </w:r>
      <w:r w:rsidR="008709EE">
        <w:t xml:space="preserve">территориальные отделы </w:t>
      </w:r>
      <w:r w:rsidR="00C542F5" w:rsidRPr="00CF0BDA">
        <w:t>Управления)</w:t>
      </w:r>
      <w:r>
        <w:t xml:space="preserve">, далее  отделы Управления, </w:t>
      </w:r>
      <w:r w:rsidR="008A61B8" w:rsidRPr="00CF0BDA">
        <w:t xml:space="preserve">МКУ КИМЦ </w:t>
      </w:r>
      <w:r w:rsidR="00E14573" w:rsidRPr="00145101">
        <w:t>согласовывают</w:t>
      </w:r>
      <w:r w:rsidR="00883297" w:rsidRPr="00145101">
        <w:t xml:space="preserve"> значения </w:t>
      </w:r>
      <w:r w:rsidR="008A61B8" w:rsidRPr="00145101">
        <w:t>показателей качества</w:t>
      </w:r>
      <w:r w:rsidR="00EB3FAA" w:rsidRPr="00145101">
        <w:t xml:space="preserve"> муниципальных услуг </w:t>
      </w:r>
      <w:r w:rsidR="00B84F19" w:rsidRPr="00145101">
        <w:t xml:space="preserve">на </w:t>
      </w:r>
      <w:r w:rsidR="000262EB" w:rsidRPr="00145101">
        <w:t xml:space="preserve">очередной финансовый год, осуществляют контроль </w:t>
      </w:r>
      <w:r w:rsidR="009B2055" w:rsidRPr="009E2A77">
        <w:t xml:space="preserve">за </w:t>
      </w:r>
      <w:r w:rsidR="008A61B8" w:rsidRPr="009E2A77">
        <w:t xml:space="preserve"> исполнени</w:t>
      </w:r>
      <w:r w:rsidR="00E14573" w:rsidRPr="009E2A77">
        <w:t>е</w:t>
      </w:r>
      <w:r w:rsidR="00500845" w:rsidRPr="009E2A77">
        <w:t>м</w:t>
      </w:r>
      <w:r w:rsidR="00507355" w:rsidRPr="009E2A77">
        <w:t xml:space="preserve"> </w:t>
      </w:r>
      <w:r w:rsidR="009B2055" w:rsidRPr="009E2A77">
        <w:t>значения показателей качества муниципальных услуг</w:t>
      </w:r>
      <w:proofErr w:type="gramEnd"/>
      <w:r w:rsidR="009B2055" w:rsidRPr="009E2A77">
        <w:t xml:space="preserve"> </w:t>
      </w:r>
      <w:r w:rsidR="00B84F19" w:rsidRPr="009E2A77">
        <w:t>за отчетный период</w:t>
      </w:r>
      <w:r w:rsidR="009B2055" w:rsidRPr="009E2A77">
        <w:t>,</w:t>
      </w:r>
      <w:r w:rsidR="008A61B8" w:rsidRPr="009E2A77">
        <w:t xml:space="preserve"> </w:t>
      </w:r>
      <w:r w:rsidR="00883297" w:rsidRPr="009E2A77">
        <w:t>осуществляют общую координацию Учреждений</w:t>
      </w:r>
      <w:r w:rsidR="00CF0BDA" w:rsidRPr="009E2A77">
        <w:t xml:space="preserve"> в соответствии </w:t>
      </w:r>
      <w:r w:rsidR="002A3FB3" w:rsidRPr="009E2A77">
        <w:t xml:space="preserve"> </w:t>
      </w:r>
      <w:r w:rsidR="00CF0BDA" w:rsidRPr="009E2A77">
        <w:t>с настоящим Регламентом.</w:t>
      </w:r>
      <w:r w:rsidR="00BF4D3C" w:rsidRPr="00CF0BDA">
        <w:t xml:space="preserve"> </w:t>
      </w:r>
      <w:r w:rsidR="002A3FB3">
        <w:t xml:space="preserve"> </w:t>
      </w:r>
    </w:p>
    <w:p w:rsidR="00EF7B32" w:rsidRPr="008B5CC4" w:rsidRDefault="006053F2" w:rsidP="00EF7B32">
      <w:pPr>
        <w:pStyle w:val="ac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</w:pPr>
      <w:proofErr w:type="gramStart"/>
      <w:r w:rsidRPr="00CF0BDA">
        <w:t>Ежегодно в</w:t>
      </w:r>
      <w:r w:rsidR="004B4E44" w:rsidRPr="00CF0BDA">
        <w:t xml:space="preserve"> срок до 01 октября текущего </w:t>
      </w:r>
      <w:r w:rsidR="00D25961">
        <w:t xml:space="preserve">финансового </w:t>
      </w:r>
      <w:r w:rsidR="004B4E44" w:rsidRPr="00CF0BDA">
        <w:t xml:space="preserve">года </w:t>
      </w:r>
      <w:r w:rsidR="00F74E54">
        <w:t xml:space="preserve">в целях контроля за исполнением показателей качества муниципальных услуг </w:t>
      </w:r>
      <w:r w:rsidR="004B4E44" w:rsidRPr="00CF0BDA">
        <w:t>отделы Управления</w:t>
      </w:r>
      <w:r w:rsidR="00B514D2">
        <w:t xml:space="preserve">, </w:t>
      </w:r>
      <w:r w:rsidR="004B4E44" w:rsidRPr="00CF0BDA">
        <w:t xml:space="preserve">МКУ КИМЦ </w:t>
      </w:r>
      <w:r w:rsidR="004B4E44" w:rsidRPr="006053F2">
        <w:t xml:space="preserve"> готовят обобщающие аналитические справки</w:t>
      </w:r>
      <w:r w:rsidR="00361658" w:rsidRPr="006053F2">
        <w:t xml:space="preserve"> </w:t>
      </w:r>
      <w:r w:rsidR="00A507DF">
        <w:t xml:space="preserve">по итогам выполнения показателей качества </w:t>
      </w:r>
      <w:r w:rsidR="00A507DF" w:rsidRPr="008B5CC4">
        <w:t xml:space="preserve">муниципальных услуг </w:t>
      </w:r>
      <w:r w:rsidR="003E2119" w:rsidRPr="008B5CC4">
        <w:t xml:space="preserve">по форме согласно приложению 1 к Регламенту </w:t>
      </w:r>
      <w:r w:rsidR="002A3FB3">
        <w:t xml:space="preserve">                  </w:t>
      </w:r>
      <w:r w:rsidR="004B4E44" w:rsidRPr="008B5CC4">
        <w:t>и представляют их</w:t>
      </w:r>
      <w:r w:rsidR="00B514D2" w:rsidRPr="008B5CC4">
        <w:t xml:space="preserve"> </w:t>
      </w:r>
      <w:r w:rsidR="00AD01C6" w:rsidRPr="008B5CC4">
        <w:t>заместителю руководителя Управления</w:t>
      </w:r>
      <w:r w:rsidR="00823F5F" w:rsidRPr="008B5CC4">
        <w:t xml:space="preserve">, </w:t>
      </w:r>
      <w:r w:rsidR="00823F5F" w:rsidRPr="00891580">
        <w:t xml:space="preserve">курирующего </w:t>
      </w:r>
      <w:r w:rsidR="00AA3D96" w:rsidRPr="00891580">
        <w:t>направление</w:t>
      </w:r>
      <w:r w:rsidR="00405FFE" w:rsidRPr="00891580">
        <w:t xml:space="preserve"> </w:t>
      </w:r>
      <w:r w:rsidR="00FE55B9" w:rsidRPr="00891580">
        <w:t xml:space="preserve"> </w:t>
      </w:r>
      <w:r w:rsidR="00AA3D96" w:rsidRPr="00891580">
        <w:t>повышение качества образования</w:t>
      </w:r>
      <w:r w:rsidR="000C4887" w:rsidRPr="00891580">
        <w:t xml:space="preserve"> </w:t>
      </w:r>
      <w:r w:rsidR="00FE55B9" w:rsidRPr="00891580">
        <w:t>в городе Красноярске</w:t>
      </w:r>
      <w:r w:rsidR="00405FFE" w:rsidRPr="008B5CC4">
        <w:t xml:space="preserve"> </w:t>
      </w:r>
      <w:r w:rsidR="000C4887" w:rsidRPr="008B5CC4">
        <w:t>для</w:t>
      </w:r>
      <w:r w:rsidR="00405FFE" w:rsidRPr="008B5CC4">
        <w:t xml:space="preserve"> обобщения достижения итоговых показателей</w:t>
      </w:r>
      <w:r w:rsidR="008B5CC4" w:rsidRPr="008B5CC4">
        <w:t xml:space="preserve"> и</w:t>
      </w:r>
      <w:proofErr w:type="gramEnd"/>
      <w:r w:rsidR="00EF7B32" w:rsidRPr="008B5CC4">
        <w:t xml:space="preserve">  принятия обоснованных управленческих решений по улучшению качества и доступности</w:t>
      </w:r>
      <w:r w:rsidR="00F16358">
        <w:t xml:space="preserve"> предоставления </w:t>
      </w:r>
      <w:r w:rsidR="00BC24D2">
        <w:t xml:space="preserve">услуг </w:t>
      </w:r>
      <w:r w:rsidR="002A3FB3">
        <w:t>Учреждениями.</w:t>
      </w:r>
    </w:p>
    <w:p w:rsidR="00A93D1F" w:rsidRPr="00AA3D96" w:rsidRDefault="00B514D2" w:rsidP="00864C41">
      <w:pPr>
        <w:pStyle w:val="ac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</w:pPr>
      <w:r w:rsidRPr="008B5CC4">
        <w:t>Показатели качества муниципальных услуг формируются при разработке муниципального задания</w:t>
      </w:r>
      <w:r w:rsidR="00195910" w:rsidRPr="008B5CC4">
        <w:rPr>
          <w:rFonts w:eastAsia="Calibri"/>
        </w:rPr>
        <w:t xml:space="preserve"> </w:t>
      </w:r>
      <w:r w:rsidR="00D17306">
        <w:rPr>
          <w:rFonts w:eastAsia="Calibri"/>
        </w:rPr>
        <w:t>на оказание муниципальных услуг</w:t>
      </w:r>
      <w:r w:rsidR="00A93D1F" w:rsidRPr="008B5CC4">
        <w:t xml:space="preserve"> </w:t>
      </w:r>
      <w:r w:rsidR="00195910" w:rsidRPr="008B5CC4">
        <w:t xml:space="preserve">для бюджетных </w:t>
      </w:r>
      <w:r w:rsidR="00195910" w:rsidRPr="00AA3D96">
        <w:t xml:space="preserve">и автономных </w:t>
      </w:r>
      <w:r w:rsidR="007374C6" w:rsidRPr="00AA3D96">
        <w:t>У</w:t>
      </w:r>
      <w:r w:rsidR="00195910" w:rsidRPr="00AA3D96">
        <w:t xml:space="preserve">чреждений </w:t>
      </w:r>
      <w:r w:rsidR="00A93D1F" w:rsidRPr="00AA3D96">
        <w:t>в соответствии с основными видами деятельности, предусмотренны</w:t>
      </w:r>
      <w:r w:rsidR="00232C85" w:rsidRPr="00AA3D96">
        <w:t>е Уставом</w:t>
      </w:r>
      <w:r w:rsidR="00A93D1F" w:rsidRPr="00AA3D96">
        <w:t xml:space="preserve"> </w:t>
      </w:r>
      <w:r w:rsidR="007374C6" w:rsidRPr="00AA3D96">
        <w:t>У</w:t>
      </w:r>
      <w:r w:rsidR="00A93D1F" w:rsidRPr="00AA3D96">
        <w:t>чреждения, на основании общероссийских базовых (отраслевых) перечней (классификаторов) государственных и муниципальных услуг, оказываемых физическим лицам.</w:t>
      </w:r>
    </w:p>
    <w:p w:rsidR="00B22307" w:rsidRPr="00AA3D96" w:rsidRDefault="000D4039" w:rsidP="00864C41">
      <w:pPr>
        <w:pStyle w:val="ac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</w:pPr>
      <w:r w:rsidRPr="00AA3D96">
        <w:t>Муниципальное задание</w:t>
      </w:r>
      <w:r w:rsidR="00D17306" w:rsidRPr="00D17306">
        <w:rPr>
          <w:rFonts w:eastAsia="Calibri"/>
        </w:rPr>
        <w:t xml:space="preserve"> </w:t>
      </w:r>
      <w:r w:rsidR="00D17306">
        <w:rPr>
          <w:rFonts w:eastAsia="Calibri"/>
        </w:rPr>
        <w:t>на оказание муниципальных услуг</w:t>
      </w:r>
      <w:r w:rsidR="007523D9">
        <w:rPr>
          <w:rFonts w:eastAsia="Calibri"/>
        </w:rPr>
        <w:t xml:space="preserve"> (далее – муниципальное задание)</w:t>
      </w:r>
      <w:r w:rsidRPr="00AA3D96">
        <w:t xml:space="preserve">, </w:t>
      </w:r>
      <w:r w:rsidR="00B22307" w:rsidRPr="00AA3D96">
        <w:t>разрабатывается при формировании бюджета города на очередной финансовый год и плановый период.</w:t>
      </w:r>
    </w:p>
    <w:p w:rsidR="00B2217E" w:rsidRPr="00510AFD" w:rsidRDefault="00B2217E" w:rsidP="00864C41">
      <w:pPr>
        <w:pStyle w:val="ac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</w:pPr>
      <w:r w:rsidRPr="00510AFD">
        <w:t xml:space="preserve">Настоящий Регламент является обязательным для исполнения </w:t>
      </w:r>
      <w:r w:rsidR="006053F2">
        <w:t>отделами</w:t>
      </w:r>
      <w:r w:rsidRPr="00510AFD">
        <w:t xml:space="preserve"> Управления</w:t>
      </w:r>
      <w:r w:rsidR="009573BD">
        <w:t xml:space="preserve">, </w:t>
      </w:r>
      <w:r w:rsidRPr="00510AFD">
        <w:t xml:space="preserve">руководителями </w:t>
      </w:r>
      <w:r w:rsidR="007374C6" w:rsidRPr="00510AFD">
        <w:t>У</w:t>
      </w:r>
      <w:r w:rsidRPr="00510AFD">
        <w:t>чреждений</w:t>
      </w:r>
      <w:r w:rsidR="001E6952">
        <w:t>,</w:t>
      </w:r>
      <w:r w:rsidR="00CC5976" w:rsidRPr="00510AFD">
        <w:t xml:space="preserve"> </w:t>
      </w:r>
      <w:r w:rsidR="00A01795" w:rsidRPr="00510AFD">
        <w:t>МКУ КИМЦ</w:t>
      </w:r>
      <w:r w:rsidR="00A63C2E">
        <w:t>,</w:t>
      </w:r>
      <w:r w:rsidR="00A63C2E" w:rsidRPr="00A63C2E">
        <w:t xml:space="preserve"> </w:t>
      </w:r>
      <w:r w:rsidR="00A63C2E" w:rsidRPr="00510AFD">
        <w:t>МКУ ЦБУОО</w:t>
      </w:r>
      <w:r w:rsidR="002D2CD2" w:rsidRPr="00510AFD">
        <w:t xml:space="preserve"> </w:t>
      </w:r>
      <w:r w:rsidRPr="00510AFD">
        <w:t xml:space="preserve">в пределах </w:t>
      </w:r>
      <w:r w:rsidR="004534E3">
        <w:t xml:space="preserve">          </w:t>
      </w:r>
      <w:r w:rsidRPr="00510AFD">
        <w:t>их компетенции</w:t>
      </w:r>
      <w:r w:rsidR="00430584">
        <w:t xml:space="preserve"> с соблюдением законодательства о персональных данных</w:t>
      </w:r>
      <w:r w:rsidRPr="00510AFD">
        <w:t xml:space="preserve">. </w:t>
      </w:r>
    </w:p>
    <w:p w:rsidR="0083701A" w:rsidRPr="00510AFD" w:rsidRDefault="0083701A" w:rsidP="00100517">
      <w:pPr>
        <w:pStyle w:val="ac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232C85" w:rsidRPr="00AA3D96" w:rsidRDefault="007E1DCA" w:rsidP="0010051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A3D96">
        <w:rPr>
          <w:b/>
          <w:lang w:val="en-US"/>
        </w:rPr>
        <w:t>II</w:t>
      </w:r>
      <w:r w:rsidRPr="00AA3D96">
        <w:rPr>
          <w:b/>
        </w:rPr>
        <w:t>.</w:t>
      </w:r>
      <w:r w:rsidR="00F170C9" w:rsidRPr="00AA3D96">
        <w:rPr>
          <w:b/>
        </w:rPr>
        <w:t xml:space="preserve"> Организация взаимодействия </w:t>
      </w:r>
      <w:r w:rsidR="00DB694F" w:rsidRPr="00AA3D96">
        <w:rPr>
          <w:b/>
        </w:rPr>
        <w:t xml:space="preserve">при </w:t>
      </w:r>
      <w:r w:rsidR="00115A8B" w:rsidRPr="00AA3D96">
        <w:rPr>
          <w:b/>
        </w:rPr>
        <w:t>формировании</w:t>
      </w:r>
    </w:p>
    <w:p w:rsidR="00F170C9" w:rsidRPr="00510AFD" w:rsidRDefault="002D2CD2" w:rsidP="0010051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A3D96">
        <w:rPr>
          <w:b/>
        </w:rPr>
        <w:t xml:space="preserve"> плановых показателей качества</w:t>
      </w:r>
      <w:r w:rsidR="00EB1B20" w:rsidRPr="00AA3D96">
        <w:rPr>
          <w:b/>
        </w:rPr>
        <w:t xml:space="preserve"> муниц</w:t>
      </w:r>
      <w:r w:rsidR="00DB694F" w:rsidRPr="00AA3D96">
        <w:rPr>
          <w:b/>
        </w:rPr>
        <w:t>и</w:t>
      </w:r>
      <w:r w:rsidR="00EB1B20" w:rsidRPr="00AA3D96">
        <w:rPr>
          <w:b/>
        </w:rPr>
        <w:t>пальных услуг</w:t>
      </w:r>
      <w:r w:rsidRPr="00AA3D96">
        <w:rPr>
          <w:b/>
        </w:rPr>
        <w:t xml:space="preserve"> </w:t>
      </w:r>
      <w:r w:rsidR="00DB694F" w:rsidRPr="00AA3D96">
        <w:rPr>
          <w:b/>
        </w:rPr>
        <w:t>при формировании</w:t>
      </w:r>
      <w:r w:rsidR="00EE64DF" w:rsidRPr="00AA3D96">
        <w:rPr>
          <w:b/>
        </w:rPr>
        <w:t xml:space="preserve"> муниципального задан</w:t>
      </w:r>
      <w:r w:rsidR="00137373" w:rsidRPr="00AA3D96">
        <w:rPr>
          <w:b/>
        </w:rPr>
        <w:t>и</w:t>
      </w:r>
      <w:r w:rsidR="00EE64DF" w:rsidRPr="00AA3D96">
        <w:rPr>
          <w:b/>
        </w:rPr>
        <w:t>я</w:t>
      </w:r>
    </w:p>
    <w:p w:rsidR="002E29E1" w:rsidRPr="00510AFD" w:rsidRDefault="002E29E1" w:rsidP="00100517">
      <w:pPr>
        <w:pStyle w:val="ac"/>
        <w:tabs>
          <w:tab w:val="left" w:pos="993"/>
        </w:tabs>
        <w:autoSpaceDE w:val="0"/>
        <w:autoSpaceDN w:val="0"/>
        <w:adjustRightInd w:val="0"/>
        <w:ind w:left="709"/>
        <w:jc w:val="center"/>
      </w:pPr>
    </w:p>
    <w:p w:rsidR="00AC3A5A" w:rsidRPr="008B5CC4" w:rsidRDefault="00F170C9" w:rsidP="00864C41">
      <w:pPr>
        <w:pStyle w:val="ac"/>
        <w:numPr>
          <w:ilvl w:val="0"/>
          <w:numId w:val="47"/>
        </w:numPr>
        <w:ind w:left="0" w:firstLine="709"/>
        <w:jc w:val="both"/>
      </w:pPr>
      <w:r w:rsidRPr="006053F2">
        <w:t xml:space="preserve">В </w:t>
      </w:r>
      <w:r w:rsidRPr="008B5CC4">
        <w:t xml:space="preserve">целях </w:t>
      </w:r>
      <w:r w:rsidR="00842920" w:rsidRPr="008B5CC4">
        <w:t>обеспечения своевременно</w:t>
      </w:r>
      <w:r w:rsidR="00AC3A5A" w:rsidRPr="008B5CC4">
        <w:t>го</w:t>
      </w:r>
      <w:r w:rsidR="00842920" w:rsidRPr="008B5CC4">
        <w:t xml:space="preserve"> </w:t>
      </w:r>
      <w:r w:rsidR="00AC3A5A" w:rsidRPr="008B5CC4">
        <w:t>формирования муниципального задания</w:t>
      </w:r>
      <w:r w:rsidR="00C05006" w:rsidRPr="00C05006">
        <w:rPr>
          <w:rFonts w:eastAsia="Calibri"/>
        </w:rPr>
        <w:t xml:space="preserve"> </w:t>
      </w:r>
      <w:r w:rsidR="00C05006">
        <w:rPr>
          <w:rFonts w:eastAsia="Calibri"/>
        </w:rPr>
        <w:t>на оказание муниципальных услуг</w:t>
      </w:r>
      <w:r w:rsidR="00A937D8" w:rsidRPr="008B5CC4">
        <w:t>:</w:t>
      </w:r>
      <w:r w:rsidR="00AC3A5A" w:rsidRPr="008B5CC4">
        <w:t xml:space="preserve"> </w:t>
      </w:r>
      <w:r w:rsidR="00842920" w:rsidRPr="008B5CC4">
        <w:t xml:space="preserve">плановых </w:t>
      </w:r>
      <w:r w:rsidR="003605DD" w:rsidRPr="008B5CC4">
        <w:t>показателей качества</w:t>
      </w:r>
      <w:r w:rsidR="00F30A3F" w:rsidRPr="008B5CC4">
        <w:t xml:space="preserve"> муниципальных услуг</w:t>
      </w:r>
      <w:r w:rsidR="00AC3A5A" w:rsidRPr="008B5CC4">
        <w:t xml:space="preserve"> и объема выполнения муниципальных услуг</w:t>
      </w:r>
      <w:r w:rsidR="0050246E" w:rsidRPr="008B5CC4">
        <w:t xml:space="preserve">, </w:t>
      </w:r>
      <w:r w:rsidR="007374C6" w:rsidRPr="008B5CC4">
        <w:t>У</w:t>
      </w:r>
      <w:r w:rsidR="0050246E" w:rsidRPr="008B5CC4">
        <w:t xml:space="preserve">чреждения </w:t>
      </w:r>
      <w:r w:rsidR="003A0721" w:rsidRPr="008B5CC4">
        <w:t>еже</w:t>
      </w:r>
      <w:r w:rsidR="00210BDF" w:rsidRPr="008B5CC4">
        <w:t>годно</w:t>
      </w:r>
      <w:r w:rsidR="003A0721" w:rsidRPr="008B5CC4">
        <w:t xml:space="preserve"> </w:t>
      </w:r>
      <w:r w:rsidR="007374C6" w:rsidRPr="008B5CC4">
        <w:t>в срок до 1</w:t>
      </w:r>
      <w:r w:rsidR="00B378EB" w:rsidRPr="008B5CC4">
        <w:t>0</w:t>
      </w:r>
      <w:r w:rsidR="007374C6" w:rsidRPr="008B5CC4">
        <w:t xml:space="preserve"> </w:t>
      </w:r>
      <w:r w:rsidR="00FB2651" w:rsidRPr="008B5CC4">
        <w:t>сентября</w:t>
      </w:r>
      <w:r w:rsidR="007374C6" w:rsidRPr="008B5CC4">
        <w:t xml:space="preserve"> текущего финансового года </w:t>
      </w:r>
      <w:r w:rsidR="0050246E" w:rsidRPr="008B5CC4">
        <w:t xml:space="preserve">представляют </w:t>
      </w:r>
      <w:r w:rsidR="00AC3A5A" w:rsidRPr="008B5CC4">
        <w:t xml:space="preserve">в </w:t>
      </w:r>
      <w:r w:rsidR="009A308F" w:rsidRPr="008B5CC4">
        <w:t>Управлени</w:t>
      </w:r>
      <w:r w:rsidR="00CC5B0F" w:rsidRPr="008B5CC4">
        <w:t>е</w:t>
      </w:r>
      <w:r w:rsidR="00A937D8" w:rsidRPr="008B5CC4">
        <w:t>, МКУ КИМЦ</w:t>
      </w:r>
      <w:r w:rsidR="00AC3A5A" w:rsidRPr="008B5CC4">
        <w:t xml:space="preserve"> следующую информацию:</w:t>
      </w:r>
    </w:p>
    <w:p w:rsidR="00A937D8" w:rsidRPr="00B61CFA" w:rsidRDefault="00CC5B0F" w:rsidP="00100517">
      <w:pPr>
        <w:ind w:firstLine="709"/>
        <w:jc w:val="both"/>
      </w:pPr>
      <w:r w:rsidRPr="008B5CC4">
        <w:t xml:space="preserve">а) </w:t>
      </w:r>
      <w:r w:rsidR="00891341" w:rsidRPr="008B5CC4">
        <w:t>расчет</w:t>
      </w:r>
      <w:r w:rsidR="00891B66" w:rsidRPr="008B5CC4">
        <w:t xml:space="preserve"> </w:t>
      </w:r>
      <w:r w:rsidR="00AC3A5A" w:rsidRPr="008B5CC4">
        <w:t>показател</w:t>
      </w:r>
      <w:r w:rsidR="00891B66" w:rsidRPr="008B5CC4">
        <w:t>ей</w:t>
      </w:r>
      <w:r w:rsidR="00AC3A5A" w:rsidRPr="008B5CC4">
        <w:t>, характеризующи</w:t>
      </w:r>
      <w:r w:rsidR="00891B66" w:rsidRPr="008B5CC4">
        <w:t>х</w:t>
      </w:r>
      <w:r w:rsidR="00AC3A5A" w:rsidRPr="008B5CC4">
        <w:t xml:space="preserve"> качество </w:t>
      </w:r>
      <w:r w:rsidR="00A05F20" w:rsidRPr="008B5CC4">
        <w:t xml:space="preserve">(содержание) </w:t>
      </w:r>
      <w:r w:rsidR="00AC3A5A" w:rsidRPr="008B5CC4">
        <w:t>оказываемых</w:t>
      </w:r>
      <w:r w:rsidR="00AC3A5A" w:rsidRPr="006053F2">
        <w:t xml:space="preserve"> муниципальных услуг </w:t>
      </w:r>
      <w:r w:rsidR="005657FD" w:rsidRPr="006053F2">
        <w:t xml:space="preserve">на очередной финансовый год </w:t>
      </w:r>
      <w:r w:rsidR="00A937D8" w:rsidRPr="006053F2">
        <w:t>соглас</w:t>
      </w:r>
      <w:r w:rsidR="001F744D" w:rsidRPr="006053F2">
        <w:t>но приложени</w:t>
      </w:r>
      <w:r w:rsidR="001628B3" w:rsidRPr="006053F2">
        <w:t>ям</w:t>
      </w:r>
      <w:r w:rsidR="00A05F20" w:rsidRPr="006053F2">
        <w:t xml:space="preserve"> </w:t>
      </w:r>
      <w:r w:rsidR="003A0721" w:rsidRPr="006053F2">
        <w:t>2-6</w:t>
      </w:r>
      <w:r w:rsidR="00A05F20" w:rsidRPr="006053F2">
        <w:t xml:space="preserve"> к Регламенту</w:t>
      </w:r>
      <w:r w:rsidR="00A937D8" w:rsidRPr="006053F2">
        <w:t>;</w:t>
      </w:r>
    </w:p>
    <w:p w:rsidR="000D79FF" w:rsidRPr="00B61CFA" w:rsidRDefault="00B378EB" w:rsidP="00100517">
      <w:pPr>
        <w:ind w:firstLine="709"/>
        <w:jc w:val="both"/>
      </w:pPr>
      <w:r>
        <w:t>б</w:t>
      </w:r>
      <w:r w:rsidR="00CC5B0F" w:rsidRPr="00B61CFA">
        <w:t xml:space="preserve">) </w:t>
      </w:r>
      <w:r w:rsidR="00A937D8" w:rsidRPr="00B61CFA">
        <w:t xml:space="preserve">пояснительную записку </w:t>
      </w:r>
      <w:r w:rsidR="00BF2ACE" w:rsidRPr="00B61CFA">
        <w:t>со следующей информацией</w:t>
      </w:r>
      <w:r w:rsidR="000D79FF" w:rsidRPr="00B61CFA">
        <w:t>:</w:t>
      </w:r>
    </w:p>
    <w:p w:rsidR="000D79FF" w:rsidRPr="00405FFE" w:rsidRDefault="000D79FF" w:rsidP="000D79FF">
      <w:pPr>
        <w:autoSpaceDE w:val="0"/>
        <w:autoSpaceDN w:val="0"/>
        <w:adjustRightInd w:val="0"/>
        <w:ind w:firstLine="540"/>
        <w:jc w:val="both"/>
      </w:pPr>
      <w:r w:rsidRPr="00405FFE">
        <w:t xml:space="preserve">сведения о </w:t>
      </w:r>
      <w:proofErr w:type="gramStart"/>
      <w:r w:rsidRPr="00405FFE">
        <w:t>категориях</w:t>
      </w:r>
      <w:proofErr w:type="gramEnd"/>
      <w:r w:rsidRPr="00405FFE">
        <w:t xml:space="preserve"> </w:t>
      </w:r>
      <w:r w:rsidR="00D25961" w:rsidRPr="00405FFE">
        <w:t>обучающихся</w:t>
      </w:r>
      <w:r w:rsidR="00777F25" w:rsidRPr="00405FFE">
        <w:t xml:space="preserve"> по уровню образования, </w:t>
      </w:r>
      <w:r w:rsidR="00BF2ACE" w:rsidRPr="00405FFE">
        <w:t xml:space="preserve">планируемые изменения </w:t>
      </w:r>
      <w:r w:rsidR="008156A5" w:rsidRPr="00405FFE">
        <w:t>категорий обучающихся</w:t>
      </w:r>
      <w:r w:rsidR="00BF2ACE" w:rsidRPr="00405FFE">
        <w:t xml:space="preserve"> </w:t>
      </w:r>
      <w:r w:rsidR="00777F25" w:rsidRPr="00405FFE">
        <w:t xml:space="preserve">по уровню образования </w:t>
      </w:r>
      <w:r w:rsidR="00BF2ACE" w:rsidRPr="00405FFE">
        <w:t>на очередной финансовый год</w:t>
      </w:r>
      <w:r w:rsidRPr="00405FFE">
        <w:t>;</w:t>
      </w:r>
    </w:p>
    <w:p w:rsidR="000D79FF" w:rsidRPr="00405FFE" w:rsidRDefault="008156A5" w:rsidP="000D79FF">
      <w:pPr>
        <w:autoSpaceDE w:val="0"/>
        <w:autoSpaceDN w:val="0"/>
        <w:adjustRightInd w:val="0"/>
        <w:ind w:firstLine="540"/>
        <w:jc w:val="both"/>
      </w:pPr>
      <w:r w:rsidRPr="00405FFE">
        <w:lastRenderedPageBreak/>
        <w:t xml:space="preserve">пояснительную записку о </w:t>
      </w:r>
      <w:r w:rsidR="000D79FF" w:rsidRPr="00405FFE">
        <w:t>результат</w:t>
      </w:r>
      <w:r w:rsidRPr="00405FFE">
        <w:t>е</w:t>
      </w:r>
      <w:r w:rsidR="000D79FF" w:rsidRPr="00405FFE">
        <w:t xml:space="preserve"> </w:t>
      </w:r>
      <w:r w:rsidR="00BF07E1" w:rsidRPr="00405FFE">
        <w:t>выполнения показателей качества</w:t>
      </w:r>
      <w:r w:rsidR="000D79FF" w:rsidRPr="00405FFE">
        <w:t xml:space="preserve"> муниципальн</w:t>
      </w:r>
      <w:r w:rsidRPr="00405FFE">
        <w:t>ых</w:t>
      </w:r>
      <w:r w:rsidR="000D79FF" w:rsidRPr="00405FFE">
        <w:t xml:space="preserve"> услуг.</w:t>
      </w:r>
    </w:p>
    <w:p w:rsidR="00CC5B0F" w:rsidRPr="00B61CFA" w:rsidRDefault="007374C6" w:rsidP="00100517">
      <w:pPr>
        <w:ind w:firstLine="709"/>
        <w:jc w:val="both"/>
      </w:pPr>
      <w:r w:rsidRPr="00405FFE">
        <w:t>Информация</w:t>
      </w:r>
      <w:r w:rsidR="00CC5B0F" w:rsidRPr="00405FFE">
        <w:t xml:space="preserve">, указанная в подпункте «а» настоящего пункта </w:t>
      </w:r>
      <w:r w:rsidR="00CE1934" w:rsidRPr="00405FFE">
        <w:t>предоставляется</w:t>
      </w:r>
      <w:r w:rsidR="00CC5B0F" w:rsidRPr="00405FFE">
        <w:t xml:space="preserve"> по</w:t>
      </w:r>
      <w:r w:rsidR="00CC5B0F" w:rsidRPr="00B61CFA">
        <w:t xml:space="preserve"> форме согласно приложению </w:t>
      </w:r>
      <w:r w:rsidR="00AD01C6" w:rsidRPr="00AD01C6">
        <w:t xml:space="preserve">7 </w:t>
      </w:r>
      <w:r w:rsidR="00CC5B0F" w:rsidRPr="00AD01C6">
        <w:t xml:space="preserve">к </w:t>
      </w:r>
      <w:r w:rsidR="00B842BB" w:rsidRPr="00AD01C6">
        <w:t>Регламенту</w:t>
      </w:r>
      <w:r w:rsidR="00CC5B0F" w:rsidRPr="00AD01C6">
        <w:t>, информация</w:t>
      </w:r>
      <w:r w:rsidR="00CC5B0F" w:rsidRPr="00B61CFA">
        <w:t>, указанная в пункте «</w:t>
      </w:r>
      <w:r w:rsidR="00B378EB">
        <w:t>б</w:t>
      </w:r>
      <w:r w:rsidR="00CC5B0F" w:rsidRPr="00B61CFA">
        <w:t xml:space="preserve">» (пояснительная записка) </w:t>
      </w:r>
      <w:r w:rsidR="00CE1934" w:rsidRPr="00B61CFA">
        <w:t>предоставляется</w:t>
      </w:r>
      <w:r w:rsidRPr="00B61CFA">
        <w:t xml:space="preserve"> </w:t>
      </w:r>
      <w:r w:rsidR="00AD01C6" w:rsidRPr="00B61CFA">
        <w:t xml:space="preserve">согласно приложению </w:t>
      </w:r>
      <w:r w:rsidR="00AD01C6">
        <w:t>8</w:t>
      </w:r>
      <w:r w:rsidR="00AD01C6" w:rsidRPr="00AD01C6">
        <w:t xml:space="preserve"> к Регламенту</w:t>
      </w:r>
      <w:r w:rsidR="00AD01C6">
        <w:t>.</w:t>
      </w:r>
    </w:p>
    <w:p w:rsidR="003103CB" w:rsidRDefault="00CE1934" w:rsidP="00100517">
      <w:pPr>
        <w:ind w:firstLine="709"/>
        <w:jc w:val="both"/>
      </w:pPr>
      <w:r w:rsidRPr="00B61CFA">
        <w:t>Информация, указанная в подпунктах «а» и «</w:t>
      </w:r>
      <w:r w:rsidR="00B378EB">
        <w:t>б</w:t>
      </w:r>
      <w:r w:rsidRPr="00B61CFA">
        <w:t>» настоящего пункта</w:t>
      </w:r>
      <w:r w:rsidR="00B61CFA" w:rsidRPr="00B61CFA">
        <w:t>,</w:t>
      </w:r>
      <w:r w:rsidRPr="00B61CFA">
        <w:t xml:space="preserve"> направляется</w:t>
      </w:r>
      <w:r w:rsidR="00CC5B0F" w:rsidRPr="00B61CFA">
        <w:t xml:space="preserve"> </w:t>
      </w:r>
      <w:r w:rsidR="007374C6" w:rsidRPr="00B61CFA">
        <w:t>Учреждениями в электронном виде</w:t>
      </w:r>
      <w:r w:rsidR="003103CB">
        <w:t>:</w:t>
      </w:r>
    </w:p>
    <w:p w:rsidR="007374C6" w:rsidRPr="00B61CFA" w:rsidRDefault="003103CB" w:rsidP="00100517">
      <w:pPr>
        <w:ind w:firstLine="709"/>
        <w:jc w:val="both"/>
      </w:pPr>
      <w:r>
        <w:t xml:space="preserve"> </w:t>
      </w:r>
      <w:r w:rsidR="007374C6" w:rsidRPr="00B61CFA">
        <w:t>на</w:t>
      </w:r>
      <w:r w:rsidR="009D5A59" w:rsidRPr="00B61CFA">
        <w:t xml:space="preserve"> адрес электронной почты</w:t>
      </w:r>
      <w:r>
        <w:t xml:space="preserve"> Управления </w:t>
      </w:r>
      <w:hyperlink r:id="rId9" w:history="1">
        <w:r w:rsidR="00CE1934" w:rsidRPr="00B61CFA">
          <w:rPr>
            <w:rStyle w:val="a3"/>
            <w:color w:val="auto"/>
          </w:rPr>
          <w:t>guo@admkrsk.ru</w:t>
        </w:r>
      </w:hyperlink>
      <w:r w:rsidR="00CE1934" w:rsidRPr="00B61CFA">
        <w:t xml:space="preserve"> по следующим показателям:</w:t>
      </w:r>
    </w:p>
    <w:p w:rsidR="00CE1934" w:rsidRPr="006053F2" w:rsidRDefault="00CE1934" w:rsidP="00CE1934">
      <w:pPr>
        <w:autoSpaceDE w:val="0"/>
        <w:autoSpaceDN w:val="0"/>
        <w:adjustRightInd w:val="0"/>
        <w:ind w:firstLine="708"/>
        <w:jc w:val="both"/>
      </w:pPr>
      <w:r w:rsidRPr="006053F2">
        <w:rPr>
          <w:bCs/>
        </w:rPr>
        <w:t>- «Достижение образовательных результатов»</w:t>
      </w:r>
      <w:r w:rsidR="003C2111" w:rsidRPr="006053F2">
        <w:rPr>
          <w:bCs/>
        </w:rPr>
        <w:t xml:space="preserve"> (оценка показателя проводится по итогам 3 квартала</w:t>
      </w:r>
      <w:r w:rsidR="00210BDF" w:rsidRPr="006053F2">
        <w:rPr>
          <w:bCs/>
        </w:rPr>
        <w:t xml:space="preserve">  текущего</w:t>
      </w:r>
      <w:r w:rsidR="00D25961">
        <w:rPr>
          <w:bCs/>
        </w:rPr>
        <w:t xml:space="preserve"> финансового</w:t>
      </w:r>
      <w:r w:rsidR="00210BDF" w:rsidRPr="006053F2">
        <w:rPr>
          <w:bCs/>
        </w:rPr>
        <w:t xml:space="preserve"> года</w:t>
      </w:r>
      <w:r w:rsidR="003C2111" w:rsidRPr="006053F2">
        <w:rPr>
          <w:bCs/>
        </w:rPr>
        <w:t>)</w:t>
      </w:r>
      <w:r w:rsidRPr="006053F2">
        <w:t>;</w:t>
      </w:r>
    </w:p>
    <w:p w:rsidR="00CE1934" w:rsidRPr="00B61CFA" w:rsidRDefault="00CE1934" w:rsidP="00CE193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053F2">
        <w:rPr>
          <w:bCs/>
        </w:rPr>
        <w:t>- «Охват детей, включенных в общественные</w:t>
      </w:r>
      <w:r w:rsidRPr="00B61CFA">
        <w:rPr>
          <w:bCs/>
        </w:rPr>
        <w:t xml:space="preserve"> объединения»;</w:t>
      </w:r>
    </w:p>
    <w:p w:rsidR="00CE1934" w:rsidRPr="00B61CFA" w:rsidRDefault="00CE1934" w:rsidP="00CE193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61CFA">
        <w:rPr>
          <w:bCs/>
        </w:rPr>
        <w:t>- «Наличие индивидуальной программы профессионального развития педагогических кадров (индивидуальных образовательных маршрутов-ИОМ»;</w:t>
      </w:r>
    </w:p>
    <w:p w:rsidR="00CE1934" w:rsidRPr="006053F2" w:rsidRDefault="00CE1934" w:rsidP="00CE1934">
      <w:pPr>
        <w:autoSpaceDE w:val="0"/>
        <w:autoSpaceDN w:val="0"/>
        <w:adjustRightInd w:val="0"/>
        <w:ind w:firstLine="708"/>
        <w:jc w:val="both"/>
      </w:pPr>
      <w:r w:rsidRPr="006053F2">
        <w:rPr>
          <w:bCs/>
        </w:rPr>
        <w:t>- «Д</w:t>
      </w:r>
      <w:r w:rsidRPr="006053F2">
        <w:t>оля детей в возрасте от 5 до 18 лет, охваченных дополнительным образованием</w:t>
      </w:r>
      <w:r w:rsidRPr="006053F2">
        <w:rPr>
          <w:bCs/>
        </w:rPr>
        <w:t>».</w:t>
      </w:r>
    </w:p>
    <w:p w:rsidR="00CE1934" w:rsidRDefault="00A76ACB" w:rsidP="00CE1934">
      <w:pPr>
        <w:autoSpaceDE w:val="0"/>
        <w:autoSpaceDN w:val="0"/>
        <w:adjustRightInd w:val="0"/>
        <w:ind w:firstLine="709"/>
        <w:jc w:val="both"/>
      </w:pPr>
      <w:r w:rsidRPr="006053F2">
        <w:t>-</w:t>
      </w:r>
      <w:r w:rsidR="00CE1934" w:rsidRPr="006053F2">
        <w:t xml:space="preserve"> «Наличие городских проектов</w:t>
      </w:r>
      <w:r w:rsidR="00197DF0" w:rsidRPr="006053F2">
        <w:t>»</w:t>
      </w:r>
      <w:r w:rsidR="00CE1934" w:rsidRPr="006053F2">
        <w:t>.</w:t>
      </w:r>
    </w:p>
    <w:p w:rsidR="009D5A59" w:rsidRPr="00D25961" w:rsidRDefault="009D5A59" w:rsidP="00864C41">
      <w:pPr>
        <w:pStyle w:val="ac"/>
        <w:numPr>
          <w:ilvl w:val="0"/>
          <w:numId w:val="47"/>
        </w:numPr>
        <w:autoSpaceDE w:val="0"/>
        <w:autoSpaceDN w:val="0"/>
        <w:adjustRightInd w:val="0"/>
        <w:ind w:left="0" w:firstLine="710"/>
        <w:jc w:val="both"/>
        <w:rPr>
          <w:color w:val="0070C0"/>
          <w:u w:val="single"/>
        </w:rPr>
      </w:pPr>
      <w:r w:rsidRPr="00D25961">
        <w:t>Сист</w:t>
      </w:r>
      <w:r w:rsidR="00E77DFB" w:rsidRPr="00D25961">
        <w:t xml:space="preserve">емный администратор Управления </w:t>
      </w:r>
      <w:r w:rsidRPr="00D25961">
        <w:t xml:space="preserve">информацию, полученную </w:t>
      </w:r>
      <w:r w:rsidR="00A83E53" w:rsidRPr="00D25961">
        <w:t xml:space="preserve">              </w:t>
      </w:r>
      <w:r w:rsidRPr="00D25961">
        <w:t>от Учреждений</w:t>
      </w:r>
      <w:r w:rsidR="00CE1934" w:rsidRPr="00D25961">
        <w:t xml:space="preserve"> на адрес электронной почты </w:t>
      </w:r>
      <w:hyperlink r:id="rId10" w:history="1">
        <w:r w:rsidR="003103CB" w:rsidRPr="00D25961">
          <w:rPr>
            <w:rStyle w:val="a3"/>
            <w:color w:val="0070C0"/>
          </w:rPr>
          <w:t>guo@admkrsk.ru</w:t>
        </w:r>
      </w:hyperlink>
      <w:r w:rsidRPr="00D25961">
        <w:t xml:space="preserve">, </w:t>
      </w:r>
      <w:r w:rsidR="00E667E7" w:rsidRPr="00D25961">
        <w:t>сохраняет</w:t>
      </w:r>
      <w:r w:rsidRPr="00D25961">
        <w:t xml:space="preserve"> в электронн</w:t>
      </w:r>
      <w:r w:rsidR="00137373" w:rsidRPr="00D25961">
        <w:t>ой папке</w:t>
      </w:r>
      <w:r w:rsidR="00A4654A" w:rsidRPr="00D25961">
        <w:t xml:space="preserve"> </w:t>
      </w:r>
      <w:hyperlink r:id="rId11" w:history="1">
        <w:r w:rsidR="00A4654A" w:rsidRPr="00D25961">
          <w:rPr>
            <w:rStyle w:val="a3"/>
          </w:rPr>
          <w:t>\\ADM-FILES\Users\GUO\Общие</w:t>
        </w:r>
      </w:hyperlink>
      <w:r w:rsidRPr="00D25961">
        <w:rPr>
          <w:color w:val="0070C0"/>
          <w:u w:val="single"/>
        </w:rPr>
        <w:t>папки\управление\Муниципальное задание</w:t>
      </w:r>
      <w:r w:rsidR="00002C95" w:rsidRPr="00D25961">
        <w:rPr>
          <w:color w:val="0070C0"/>
          <w:u w:val="single"/>
        </w:rPr>
        <w:t>\План</w:t>
      </w:r>
      <w:r w:rsidRPr="00D25961">
        <w:rPr>
          <w:color w:val="0070C0"/>
          <w:u w:val="single"/>
        </w:rPr>
        <w:t>.</w:t>
      </w:r>
    </w:p>
    <w:p w:rsidR="00865B30" w:rsidRPr="008B5CC4" w:rsidRDefault="00565E8A" w:rsidP="00864C41">
      <w:pPr>
        <w:pStyle w:val="ac"/>
        <w:numPr>
          <w:ilvl w:val="0"/>
          <w:numId w:val="47"/>
        </w:numPr>
        <w:autoSpaceDE w:val="0"/>
        <w:autoSpaceDN w:val="0"/>
        <w:adjustRightInd w:val="0"/>
        <w:ind w:left="0" w:firstLine="710"/>
        <w:jc w:val="both"/>
      </w:pPr>
      <w:r w:rsidRPr="008B5CC4">
        <w:t>О</w:t>
      </w:r>
      <w:r w:rsidR="00F622AE" w:rsidRPr="008B5CC4">
        <w:t>т</w:t>
      </w:r>
      <w:r w:rsidR="008A61B8" w:rsidRPr="008B5CC4">
        <w:t>делы</w:t>
      </w:r>
      <w:r w:rsidR="00A1682F" w:rsidRPr="008B5CC4">
        <w:t xml:space="preserve"> </w:t>
      </w:r>
      <w:r w:rsidR="008A61B8" w:rsidRPr="008B5CC4">
        <w:t>Управления</w:t>
      </w:r>
      <w:r w:rsidR="00137373" w:rsidRPr="008B5CC4">
        <w:t>,</w:t>
      </w:r>
      <w:r w:rsidR="008A61B8" w:rsidRPr="008B5CC4">
        <w:t xml:space="preserve"> МКУ КИМЦ </w:t>
      </w:r>
      <w:r w:rsidRPr="008B5CC4">
        <w:t xml:space="preserve">по </w:t>
      </w:r>
      <w:r w:rsidR="008C304B" w:rsidRPr="008B5CC4">
        <w:t>закрепленным</w:t>
      </w:r>
      <w:r w:rsidRPr="008B5CC4">
        <w:t xml:space="preserve"> </w:t>
      </w:r>
      <w:r w:rsidR="008C304B" w:rsidRPr="008B5CC4">
        <w:t xml:space="preserve">показателям </w:t>
      </w:r>
      <w:r w:rsidRPr="008B5CC4">
        <w:t xml:space="preserve"> </w:t>
      </w:r>
      <w:r w:rsidR="00137373" w:rsidRPr="008B5CC4">
        <w:t xml:space="preserve">качества муниципальных услуг </w:t>
      </w:r>
      <w:r w:rsidR="00DD1F6F" w:rsidRPr="008B5CC4">
        <w:t xml:space="preserve">анализируют </w:t>
      </w:r>
      <w:r w:rsidR="009D5A59" w:rsidRPr="008B5CC4">
        <w:t>значения плановы</w:t>
      </w:r>
      <w:r w:rsidR="00496065" w:rsidRPr="008B5CC4">
        <w:t>х</w:t>
      </w:r>
      <w:r w:rsidR="009D5A59" w:rsidRPr="008B5CC4">
        <w:t xml:space="preserve"> показател</w:t>
      </w:r>
      <w:r w:rsidR="00496065" w:rsidRPr="008B5CC4">
        <w:t>ей</w:t>
      </w:r>
      <w:r w:rsidR="009D5A59" w:rsidRPr="008B5CC4">
        <w:t xml:space="preserve"> </w:t>
      </w:r>
      <w:r w:rsidR="00B452EF" w:rsidRPr="008B5CC4">
        <w:t>качества</w:t>
      </w:r>
      <w:r w:rsidR="00137373" w:rsidRPr="008B5CC4">
        <w:t xml:space="preserve"> муниципальных услуг</w:t>
      </w:r>
      <w:r w:rsidR="00B452EF" w:rsidRPr="008B5CC4">
        <w:t xml:space="preserve"> </w:t>
      </w:r>
      <w:r w:rsidR="0051627E" w:rsidRPr="008B5CC4">
        <w:t xml:space="preserve">на очередной финансовый год </w:t>
      </w:r>
      <w:r w:rsidR="009D5A59" w:rsidRPr="008B5CC4">
        <w:t xml:space="preserve">по каждому Учреждению </w:t>
      </w:r>
      <w:r w:rsidR="00137373" w:rsidRPr="008B5CC4">
        <w:t xml:space="preserve">                   </w:t>
      </w:r>
      <w:r w:rsidR="00DD1F6F" w:rsidRPr="008B5CC4">
        <w:t xml:space="preserve">и </w:t>
      </w:r>
      <w:r w:rsidR="009D5A59" w:rsidRPr="008B5CC4">
        <w:t xml:space="preserve">до </w:t>
      </w:r>
      <w:r w:rsidR="00B378EB" w:rsidRPr="008B5CC4">
        <w:t>10 октя</w:t>
      </w:r>
      <w:r w:rsidR="009D5A59" w:rsidRPr="008B5CC4">
        <w:t xml:space="preserve">бря </w:t>
      </w:r>
      <w:r w:rsidR="0051627E" w:rsidRPr="008B5CC4">
        <w:t xml:space="preserve">текущего </w:t>
      </w:r>
      <w:r w:rsidR="00D25961" w:rsidRPr="008B5CC4">
        <w:t xml:space="preserve">финансового </w:t>
      </w:r>
      <w:r w:rsidR="0051627E" w:rsidRPr="008B5CC4">
        <w:t xml:space="preserve">года </w:t>
      </w:r>
      <w:r w:rsidR="00F622AE" w:rsidRPr="008B5CC4">
        <w:t xml:space="preserve">согласовывают </w:t>
      </w:r>
      <w:r w:rsidR="009D5A59" w:rsidRPr="008B5CC4">
        <w:t>и</w:t>
      </w:r>
      <w:r w:rsidR="001C0065" w:rsidRPr="008B5CC4">
        <w:t>х</w:t>
      </w:r>
      <w:r w:rsidR="00F622AE" w:rsidRPr="008B5CC4">
        <w:t xml:space="preserve"> </w:t>
      </w:r>
      <w:r w:rsidR="00507355" w:rsidRPr="008B5CC4">
        <w:t xml:space="preserve">на очередной </w:t>
      </w:r>
      <w:r w:rsidR="00F622AE" w:rsidRPr="008B5CC4">
        <w:t>финансов</w:t>
      </w:r>
      <w:r w:rsidR="00507355" w:rsidRPr="008B5CC4">
        <w:t>ый год</w:t>
      </w:r>
      <w:r w:rsidR="00865B30" w:rsidRPr="008B5CC4">
        <w:t>:</w:t>
      </w:r>
    </w:p>
    <w:p w:rsidR="00FB2651" w:rsidRPr="008B5CC4" w:rsidRDefault="00E14573" w:rsidP="0010051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B5CC4">
        <w:rPr>
          <w:bCs/>
        </w:rPr>
        <w:t>«</w:t>
      </w:r>
      <w:r w:rsidR="00865B30" w:rsidRPr="008B5CC4">
        <w:rPr>
          <w:bCs/>
        </w:rPr>
        <w:t>Достижение образовательных результатов</w:t>
      </w:r>
      <w:r w:rsidRPr="008B5CC4">
        <w:rPr>
          <w:bCs/>
        </w:rPr>
        <w:t>»</w:t>
      </w:r>
      <w:r w:rsidR="00FB2651" w:rsidRPr="008B5CC4">
        <w:rPr>
          <w:bCs/>
        </w:rPr>
        <w:t>:</w:t>
      </w:r>
    </w:p>
    <w:p w:rsidR="00865B30" w:rsidRPr="008B5CC4" w:rsidRDefault="00FB2651" w:rsidP="00100517">
      <w:pPr>
        <w:autoSpaceDE w:val="0"/>
        <w:autoSpaceDN w:val="0"/>
        <w:adjustRightInd w:val="0"/>
        <w:ind w:firstLine="708"/>
        <w:jc w:val="both"/>
      </w:pPr>
      <w:r w:rsidRPr="008B5CC4">
        <w:rPr>
          <w:bCs/>
        </w:rPr>
        <w:t xml:space="preserve">в части оценки всероссийских проверочных работ </w:t>
      </w:r>
      <w:r w:rsidR="00865B30" w:rsidRPr="008B5CC4">
        <w:rPr>
          <w:bCs/>
        </w:rPr>
        <w:t xml:space="preserve"> </w:t>
      </w:r>
      <w:r w:rsidR="002C14AC" w:rsidRPr="008B5CC4">
        <w:rPr>
          <w:sz w:val="27"/>
          <w:szCs w:val="27"/>
        </w:rPr>
        <w:t>–</w:t>
      </w:r>
      <w:r w:rsidR="00865B30" w:rsidRPr="008B5CC4">
        <w:rPr>
          <w:bCs/>
        </w:rPr>
        <w:t xml:space="preserve"> </w:t>
      </w:r>
      <w:r w:rsidR="00865B30" w:rsidRPr="008B5CC4">
        <w:t xml:space="preserve">отдел управления реализацией </w:t>
      </w:r>
      <w:r w:rsidR="002C14AC" w:rsidRPr="008B5CC4">
        <w:t>ФГОС</w:t>
      </w:r>
      <w:r w:rsidR="00A83E53" w:rsidRPr="008B5CC4">
        <w:t xml:space="preserve"> </w:t>
      </w:r>
      <w:r w:rsidR="00865B30" w:rsidRPr="008B5CC4">
        <w:t>общего образовани</w:t>
      </w:r>
      <w:r w:rsidR="00F9648E" w:rsidRPr="008B5CC4">
        <w:t>я Управления</w:t>
      </w:r>
      <w:r w:rsidR="00865B30" w:rsidRPr="008B5CC4">
        <w:t>;</w:t>
      </w:r>
    </w:p>
    <w:p w:rsidR="00FB2651" w:rsidRPr="008B5CC4" w:rsidRDefault="00FB2651" w:rsidP="00FB2651">
      <w:pPr>
        <w:ind w:firstLine="709"/>
        <w:jc w:val="both"/>
      </w:pPr>
      <w:r w:rsidRPr="008B5CC4">
        <w:t>в части оценки основной государственный экзамен, единый государственный экзамен – территориальные отделы</w:t>
      </w:r>
      <w:r w:rsidR="006958D4" w:rsidRPr="008B5CC4">
        <w:t xml:space="preserve"> Управления</w:t>
      </w:r>
      <w:r w:rsidRPr="008B5CC4">
        <w:t xml:space="preserve">; </w:t>
      </w:r>
    </w:p>
    <w:p w:rsidR="00865B30" w:rsidRPr="008B5CC4" w:rsidRDefault="00E14573" w:rsidP="0010051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B5CC4">
        <w:rPr>
          <w:bCs/>
        </w:rPr>
        <w:t>«</w:t>
      </w:r>
      <w:r w:rsidR="00865B30" w:rsidRPr="008B5CC4">
        <w:rPr>
          <w:bCs/>
        </w:rPr>
        <w:t>Охват детей, включенных в общественные объединения</w:t>
      </w:r>
      <w:r w:rsidRPr="008B5CC4">
        <w:rPr>
          <w:bCs/>
        </w:rPr>
        <w:t>»</w:t>
      </w:r>
      <w:r w:rsidR="00865B30" w:rsidRPr="008B5CC4">
        <w:rPr>
          <w:bCs/>
        </w:rPr>
        <w:t xml:space="preserve"> </w:t>
      </w:r>
      <w:r w:rsidR="002C14AC" w:rsidRPr="008B5CC4">
        <w:rPr>
          <w:sz w:val="27"/>
          <w:szCs w:val="27"/>
        </w:rPr>
        <w:t>–</w:t>
      </w:r>
      <w:r w:rsidR="00865B30" w:rsidRPr="008B5CC4">
        <w:rPr>
          <w:bCs/>
        </w:rPr>
        <w:t xml:space="preserve"> отдел управления проектами</w:t>
      </w:r>
      <w:r w:rsidR="00F9648E" w:rsidRPr="008B5CC4">
        <w:rPr>
          <w:bCs/>
        </w:rPr>
        <w:t xml:space="preserve"> Управления</w:t>
      </w:r>
      <w:r w:rsidR="00865B30" w:rsidRPr="008B5CC4">
        <w:rPr>
          <w:bCs/>
        </w:rPr>
        <w:t>;</w:t>
      </w:r>
    </w:p>
    <w:p w:rsidR="00865B30" w:rsidRPr="00510AFD" w:rsidRDefault="00E14573" w:rsidP="0010051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B5CC4">
        <w:rPr>
          <w:bCs/>
        </w:rPr>
        <w:t>«</w:t>
      </w:r>
      <w:r w:rsidR="00865B30" w:rsidRPr="008B5CC4">
        <w:rPr>
          <w:bCs/>
        </w:rPr>
        <w:t>Наличие индивидуальной программы профессионального развития педагог</w:t>
      </w:r>
      <w:r w:rsidR="00406121" w:rsidRPr="008B5CC4">
        <w:rPr>
          <w:bCs/>
        </w:rPr>
        <w:t>ических кадров</w:t>
      </w:r>
      <w:r w:rsidR="00865B30" w:rsidRPr="008B5CC4">
        <w:rPr>
          <w:bCs/>
        </w:rPr>
        <w:t xml:space="preserve"> (индивидуальных образовательных маршрутов-ИОМ</w:t>
      </w:r>
      <w:r w:rsidRPr="008B5CC4">
        <w:rPr>
          <w:bCs/>
        </w:rPr>
        <w:t>»</w:t>
      </w:r>
      <w:r w:rsidR="00865B30" w:rsidRPr="008B5CC4">
        <w:rPr>
          <w:bCs/>
        </w:rPr>
        <w:t xml:space="preserve"> </w:t>
      </w:r>
      <w:r w:rsidR="002C14AC" w:rsidRPr="008B5CC4">
        <w:rPr>
          <w:sz w:val="27"/>
          <w:szCs w:val="27"/>
        </w:rPr>
        <w:t>–</w:t>
      </w:r>
      <w:r w:rsidR="00865B30" w:rsidRPr="008B5CC4">
        <w:rPr>
          <w:bCs/>
        </w:rPr>
        <w:t xml:space="preserve"> отдел кадрового</w:t>
      </w:r>
      <w:r w:rsidR="00F9648E" w:rsidRPr="008B5CC4">
        <w:rPr>
          <w:bCs/>
        </w:rPr>
        <w:t xml:space="preserve"> и организационного </w:t>
      </w:r>
      <w:r w:rsidR="00865B30" w:rsidRPr="008B5CC4">
        <w:rPr>
          <w:bCs/>
        </w:rPr>
        <w:t>обеспечения</w:t>
      </w:r>
      <w:r w:rsidR="00F9648E" w:rsidRPr="008B5CC4">
        <w:rPr>
          <w:bCs/>
        </w:rPr>
        <w:t xml:space="preserve"> Управления</w:t>
      </w:r>
      <w:r w:rsidR="008A61B8" w:rsidRPr="008B5CC4">
        <w:rPr>
          <w:bCs/>
        </w:rPr>
        <w:t>, МКУ</w:t>
      </w:r>
      <w:r w:rsidR="008A61B8" w:rsidRPr="00510AFD">
        <w:rPr>
          <w:bCs/>
        </w:rPr>
        <w:t xml:space="preserve"> КИМЦ</w:t>
      </w:r>
      <w:r w:rsidR="00865B30" w:rsidRPr="00510AFD">
        <w:rPr>
          <w:bCs/>
        </w:rPr>
        <w:t>;</w:t>
      </w:r>
    </w:p>
    <w:p w:rsidR="00DD1F6F" w:rsidRPr="00510AFD" w:rsidRDefault="00E14573" w:rsidP="00100517">
      <w:pPr>
        <w:autoSpaceDE w:val="0"/>
        <w:autoSpaceDN w:val="0"/>
        <w:adjustRightInd w:val="0"/>
        <w:ind w:firstLine="709"/>
        <w:jc w:val="both"/>
      </w:pPr>
      <w:r w:rsidRPr="00510AFD">
        <w:t>«</w:t>
      </w:r>
      <w:r w:rsidR="00865B30" w:rsidRPr="00510AFD">
        <w:t>Наличие городских проектов</w:t>
      </w:r>
      <w:r w:rsidRPr="00510AFD">
        <w:t>»</w:t>
      </w:r>
      <w:r w:rsidR="00865B30" w:rsidRPr="00510AFD">
        <w:t xml:space="preserve"> </w:t>
      </w:r>
      <w:r w:rsidR="002C14AC">
        <w:rPr>
          <w:sz w:val="27"/>
          <w:szCs w:val="27"/>
        </w:rPr>
        <w:t>–</w:t>
      </w:r>
      <w:r w:rsidR="00865B30" w:rsidRPr="00510AFD">
        <w:t xml:space="preserve"> МКУ КИМЦ</w:t>
      </w:r>
      <w:r w:rsidR="00DD1F6F" w:rsidRPr="00510AFD">
        <w:t>;</w:t>
      </w:r>
    </w:p>
    <w:p w:rsidR="00865B30" w:rsidRPr="00510AFD" w:rsidRDefault="00E14573" w:rsidP="00100517">
      <w:pPr>
        <w:autoSpaceDE w:val="0"/>
        <w:autoSpaceDN w:val="0"/>
        <w:adjustRightInd w:val="0"/>
        <w:ind w:firstLine="708"/>
        <w:jc w:val="both"/>
      </w:pPr>
      <w:r w:rsidRPr="00510AFD">
        <w:rPr>
          <w:bCs/>
        </w:rPr>
        <w:t>«</w:t>
      </w:r>
      <w:r w:rsidR="00DD1F6F" w:rsidRPr="00510AFD">
        <w:rPr>
          <w:bCs/>
        </w:rPr>
        <w:t>Д</w:t>
      </w:r>
      <w:r w:rsidR="00DD1F6F" w:rsidRPr="00510AFD">
        <w:t>оля детей в возрасте от 5 до 18 лет, охваченных дополнительным образованием</w:t>
      </w:r>
      <w:r w:rsidRPr="00510AFD">
        <w:rPr>
          <w:bCs/>
        </w:rPr>
        <w:t>»</w:t>
      </w:r>
      <w:r w:rsidR="00DD1F6F" w:rsidRPr="00510AFD">
        <w:rPr>
          <w:bCs/>
        </w:rPr>
        <w:t xml:space="preserve"> </w:t>
      </w:r>
      <w:r w:rsidR="002C14AC">
        <w:rPr>
          <w:sz w:val="27"/>
          <w:szCs w:val="27"/>
        </w:rPr>
        <w:t>–</w:t>
      </w:r>
      <w:r w:rsidR="00DD1F6F" w:rsidRPr="00510AFD">
        <w:rPr>
          <w:bCs/>
        </w:rPr>
        <w:t xml:space="preserve"> отдел управления проектами</w:t>
      </w:r>
      <w:r w:rsidR="00F9648E">
        <w:rPr>
          <w:bCs/>
        </w:rPr>
        <w:t xml:space="preserve"> Упра</w:t>
      </w:r>
      <w:r w:rsidR="00F60AF8">
        <w:rPr>
          <w:bCs/>
        </w:rPr>
        <w:t>в</w:t>
      </w:r>
      <w:r w:rsidR="00F9648E">
        <w:rPr>
          <w:bCs/>
        </w:rPr>
        <w:t>ления</w:t>
      </w:r>
      <w:r w:rsidR="00865B30" w:rsidRPr="00510AFD">
        <w:t>.</w:t>
      </w:r>
    </w:p>
    <w:p w:rsidR="0051627E" w:rsidRPr="008B5CC4" w:rsidRDefault="0051627E" w:rsidP="00100517">
      <w:pPr>
        <w:autoSpaceDE w:val="0"/>
        <w:autoSpaceDN w:val="0"/>
        <w:adjustRightInd w:val="0"/>
        <w:ind w:firstLine="708"/>
        <w:jc w:val="both"/>
      </w:pPr>
      <w:r w:rsidRPr="00D25961">
        <w:t>Согласование</w:t>
      </w:r>
      <w:r w:rsidR="00C761AA" w:rsidRPr="00D25961">
        <w:t xml:space="preserve"> (</w:t>
      </w:r>
      <w:r w:rsidR="00C761AA" w:rsidRPr="008B5CC4">
        <w:t>визирование)</w:t>
      </w:r>
      <w:r w:rsidRPr="008B5CC4">
        <w:t xml:space="preserve"> значений показателей качества</w:t>
      </w:r>
      <w:r w:rsidR="00446640" w:rsidRPr="008B5CC4">
        <w:t xml:space="preserve"> муниципальных услуг</w:t>
      </w:r>
      <w:r w:rsidRPr="008B5CC4">
        <w:t xml:space="preserve"> </w:t>
      </w:r>
      <w:r w:rsidR="00220F18" w:rsidRPr="008B5CC4">
        <w:t xml:space="preserve">Учреждений </w:t>
      </w:r>
      <w:r w:rsidRPr="008B5CC4">
        <w:t>на очередной финансовый год осуществляется отделами Управления</w:t>
      </w:r>
      <w:r w:rsidR="005B6494" w:rsidRPr="008B5CC4">
        <w:t>,</w:t>
      </w:r>
      <w:r w:rsidRPr="008B5CC4">
        <w:t xml:space="preserve"> МКУ КИМЦ </w:t>
      </w:r>
      <w:r w:rsidR="00C761AA" w:rsidRPr="008B5CC4">
        <w:t>в листе</w:t>
      </w:r>
      <w:r w:rsidR="000C4F45" w:rsidRPr="008B5CC4">
        <w:t xml:space="preserve"> </w:t>
      </w:r>
      <w:r w:rsidRPr="008B5CC4">
        <w:t xml:space="preserve">согласования по форме согласно приложению </w:t>
      </w:r>
      <w:r w:rsidR="00A05F20" w:rsidRPr="008B5CC4">
        <w:t xml:space="preserve">№ </w:t>
      </w:r>
      <w:r w:rsidR="00B054E4" w:rsidRPr="008B5CC4">
        <w:t>9</w:t>
      </w:r>
      <w:r w:rsidR="000C4F45" w:rsidRPr="008B5CC4">
        <w:t xml:space="preserve"> </w:t>
      </w:r>
      <w:r w:rsidRPr="008B5CC4">
        <w:t xml:space="preserve">к </w:t>
      </w:r>
      <w:r w:rsidR="00A05F20" w:rsidRPr="008B5CC4">
        <w:t>Регламенту</w:t>
      </w:r>
      <w:r w:rsidRPr="008B5CC4">
        <w:t>.</w:t>
      </w:r>
      <w:r w:rsidR="00BF57F5" w:rsidRPr="008B5CC4">
        <w:t xml:space="preserve"> Подписанный лист согласования предоставляется в отдел экономического анализа </w:t>
      </w:r>
      <w:r w:rsidR="005B6494" w:rsidRPr="008B5CC4">
        <w:t xml:space="preserve">              </w:t>
      </w:r>
      <w:r w:rsidR="00BF57F5" w:rsidRPr="008B5CC4">
        <w:t>и планирования Управления</w:t>
      </w:r>
      <w:r w:rsidR="00220F18" w:rsidRPr="008B5CC4">
        <w:t xml:space="preserve"> в срок до 1</w:t>
      </w:r>
      <w:r w:rsidR="00B378EB" w:rsidRPr="008B5CC4">
        <w:t>0 октября</w:t>
      </w:r>
      <w:r w:rsidR="00220F18" w:rsidRPr="008B5CC4">
        <w:t xml:space="preserve"> текущего </w:t>
      </w:r>
      <w:r w:rsidR="00D25961" w:rsidRPr="008B5CC4">
        <w:t xml:space="preserve">финансового </w:t>
      </w:r>
      <w:r w:rsidR="00220F18" w:rsidRPr="008B5CC4">
        <w:t>года</w:t>
      </w:r>
      <w:r w:rsidR="00BF57F5" w:rsidRPr="008B5CC4">
        <w:t>.</w:t>
      </w:r>
    </w:p>
    <w:p w:rsidR="00197DF0" w:rsidRPr="008B5CC4" w:rsidRDefault="00197DF0" w:rsidP="00443BE2">
      <w:pPr>
        <w:autoSpaceDE w:val="0"/>
        <w:autoSpaceDN w:val="0"/>
        <w:adjustRightInd w:val="0"/>
        <w:ind w:firstLine="708"/>
        <w:jc w:val="both"/>
      </w:pPr>
      <w:r w:rsidRPr="008B5CC4">
        <w:t>Одновременно с предоставлением листа согласований:</w:t>
      </w:r>
    </w:p>
    <w:p w:rsidR="00520695" w:rsidRPr="00D25961" w:rsidRDefault="0011270A" w:rsidP="00520695">
      <w:pPr>
        <w:autoSpaceDE w:val="0"/>
        <w:autoSpaceDN w:val="0"/>
        <w:adjustRightInd w:val="0"/>
        <w:ind w:firstLine="708"/>
        <w:jc w:val="both"/>
      </w:pPr>
      <w:r w:rsidRPr="008B5CC4">
        <w:t xml:space="preserve">отделы Управления, </w:t>
      </w:r>
      <w:r w:rsidR="00520695" w:rsidRPr="008B5CC4">
        <w:t>МКУ КИМЦ отмечают согласованные</w:t>
      </w:r>
      <w:r w:rsidR="00520695" w:rsidRPr="00D25961">
        <w:t xml:space="preserve"> </w:t>
      </w:r>
      <w:r w:rsidRPr="00D25961">
        <w:t xml:space="preserve">значения показателей качества муниципальных услуг </w:t>
      </w:r>
      <w:r w:rsidR="00520695" w:rsidRPr="00D25961">
        <w:t>пометкой «согласовано» напротив значений показателей качества</w:t>
      </w:r>
      <w:r w:rsidRPr="00D25961">
        <w:t>, закрепленные</w:t>
      </w:r>
      <w:r w:rsidR="00B054E4" w:rsidRPr="00D25961">
        <w:t xml:space="preserve"> за </w:t>
      </w:r>
      <w:r w:rsidRPr="00D25961">
        <w:t>отделами Управления</w:t>
      </w:r>
      <w:r w:rsidR="00B054E4" w:rsidRPr="00D25961">
        <w:t>,</w:t>
      </w:r>
      <w:r w:rsidR="00520695" w:rsidRPr="00D25961">
        <w:t xml:space="preserve"> по Учреждениям на текущий финансовый год в электронной папке по адресу </w:t>
      </w:r>
      <w:hyperlink r:id="rId12" w:history="1">
        <w:r w:rsidR="00520695" w:rsidRPr="00D25961">
          <w:rPr>
            <w:rStyle w:val="a3"/>
          </w:rPr>
          <w:t>\\ADM-FILES\Users\GUO\Общиепапки\управление\Муниципальное задание\</w:t>
        </w:r>
      </w:hyperlink>
      <w:r w:rsidR="00520695" w:rsidRPr="00D25961">
        <w:t>Изменения\</w:t>
      </w:r>
    </w:p>
    <w:p w:rsidR="00520695" w:rsidRPr="00D25961" w:rsidRDefault="00520695" w:rsidP="00520695">
      <w:pPr>
        <w:autoSpaceDE w:val="0"/>
        <w:autoSpaceDN w:val="0"/>
        <w:adjustRightInd w:val="0"/>
        <w:jc w:val="both"/>
      </w:pPr>
      <w:r w:rsidRPr="00D25961">
        <w:t>Согласовано</w:t>
      </w:r>
      <w:r w:rsidR="00565E8A" w:rsidRPr="00D25961">
        <w:t>.</w:t>
      </w:r>
    </w:p>
    <w:p w:rsidR="00BA0E39" w:rsidRPr="008B5CC4" w:rsidRDefault="00CD6980" w:rsidP="00864C41">
      <w:pPr>
        <w:pStyle w:val="ac"/>
        <w:numPr>
          <w:ilvl w:val="0"/>
          <w:numId w:val="47"/>
        </w:numPr>
        <w:autoSpaceDE w:val="0"/>
        <w:autoSpaceDN w:val="0"/>
        <w:adjustRightInd w:val="0"/>
        <w:ind w:left="0" w:firstLine="710"/>
        <w:jc w:val="both"/>
      </w:pPr>
      <w:proofErr w:type="gramStart"/>
      <w:r w:rsidRPr="00D25961">
        <w:t>После со</w:t>
      </w:r>
      <w:r w:rsidR="00F622AE" w:rsidRPr="00D25961">
        <w:t>гласован</w:t>
      </w:r>
      <w:r w:rsidRPr="00D25961">
        <w:t>ия</w:t>
      </w:r>
      <w:r w:rsidR="00F622AE" w:rsidRPr="00D25961">
        <w:t xml:space="preserve"> </w:t>
      </w:r>
      <w:r w:rsidR="00402A05" w:rsidRPr="00D25961">
        <w:t xml:space="preserve">отделами Управления, МКУ КИМЦ </w:t>
      </w:r>
      <w:r w:rsidR="001C0065" w:rsidRPr="00D25961">
        <w:t xml:space="preserve">значений показателей </w:t>
      </w:r>
      <w:r w:rsidR="00BF57F5" w:rsidRPr="00D25961">
        <w:t xml:space="preserve">качества </w:t>
      </w:r>
      <w:r w:rsidR="00402A05" w:rsidRPr="00D25961">
        <w:t xml:space="preserve">муниципальных услуг Учреждений </w:t>
      </w:r>
      <w:r w:rsidR="00BF57F5" w:rsidRPr="00D25961">
        <w:t>на очередной финансовый год</w:t>
      </w:r>
      <w:r w:rsidR="00BA0E39" w:rsidRPr="00D25961">
        <w:t xml:space="preserve">, </w:t>
      </w:r>
      <w:r w:rsidR="00BA0E39" w:rsidRPr="008B5CC4">
        <w:t xml:space="preserve">но не позднее </w:t>
      </w:r>
      <w:r w:rsidR="00B378EB" w:rsidRPr="008B5CC4">
        <w:t>20</w:t>
      </w:r>
      <w:r w:rsidR="00BA0E39" w:rsidRPr="008B5CC4">
        <w:t xml:space="preserve"> </w:t>
      </w:r>
      <w:r w:rsidR="00B378EB" w:rsidRPr="008B5CC4">
        <w:t>октября</w:t>
      </w:r>
      <w:r w:rsidR="00BA0E39" w:rsidRPr="008B5CC4">
        <w:t xml:space="preserve"> текущего </w:t>
      </w:r>
      <w:r w:rsidR="00D25961" w:rsidRPr="008B5CC4">
        <w:t xml:space="preserve">финансового </w:t>
      </w:r>
      <w:r w:rsidR="00BA0E39" w:rsidRPr="008B5CC4">
        <w:t>года,</w:t>
      </w:r>
      <w:r w:rsidR="00BF57F5" w:rsidRPr="008B5CC4">
        <w:t xml:space="preserve"> </w:t>
      </w:r>
      <w:r w:rsidR="00BA0E39" w:rsidRPr="008B5CC4">
        <w:t xml:space="preserve">отдел экономического анализа и планирования Управления </w:t>
      </w:r>
      <w:r w:rsidR="00F622AE" w:rsidRPr="008B5CC4">
        <w:t>направля</w:t>
      </w:r>
      <w:r w:rsidR="00BA0E39" w:rsidRPr="008B5CC4">
        <w:t xml:space="preserve">ет </w:t>
      </w:r>
      <w:r w:rsidR="00791846" w:rsidRPr="008B5CC4">
        <w:t xml:space="preserve">согласованные показатели </w:t>
      </w:r>
      <w:r w:rsidR="00BA0E39" w:rsidRPr="008B5CC4">
        <w:t xml:space="preserve">в МКУ ЦБУОО в электронном виде с </w:t>
      </w:r>
      <w:r w:rsidR="00A4654A" w:rsidRPr="008B5CC4">
        <w:t>сопроводительным письмом</w:t>
      </w:r>
      <w:r w:rsidR="00220F18" w:rsidRPr="008B5CC4">
        <w:t xml:space="preserve"> для </w:t>
      </w:r>
      <w:r w:rsidR="00B20D01" w:rsidRPr="008B5CC4">
        <w:t xml:space="preserve">последующего </w:t>
      </w:r>
      <w:r w:rsidR="00220F18" w:rsidRPr="008B5CC4">
        <w:t xml:space="preserve">формирования </w:t>
      </w:r>
      <w:r w:rsidR="00220F18" w:rsidRPr="008B5CC4">
        <w:lastRenderedPageBreak/>
        <w:t>муниципальных зада</w:t>
      </w:r>
      <w:r w:rsidR="00B20D01" w:rsidRPr="008B5CC4">
        <w:t xml:space="preserve">ний </w:t>
      </w:r>
      <w:r w:rsidR="00402A05" w:rsidRPr="008B5CC4">
        <w:t xml:space="preserve">Учреждений </w:t>
      </w:r>
      <w:r w:rsidR="00B20D01" w:rsidRPr="008B5CC4">
        <w:t>на очередной финансовый год</w:t>
      </w:r>
      <w:r w:rsidR="00BB3BE1" w:rsidRPr="008B5CC4">
        <w:t>,</w:t>
      </w:r>
      <w:r w:rsidR="00791846" w:rsidRPr="008B5CC4">
        <w:t xml:space="preserve"> </w:t>
      </w:r>
      <w:r w:rsidR="00BB3BE1" w:rsidRPr="008B5CC4">
        <w:t>и доведения согласованных показателей</w:t>
      </w:r>
      <w:r w:rsidR="00402A05" w:rsidRPr="008B5CC4">
        <w:t xml:space="preserve"> качества муниципальных услуг</w:t>
      </w:r>
      <w:r w:rsidR="00BB3BE1" w:rsidRPr="008B5CC4">
        <w:t xml:space="preserve"> до</w:t>
      </w:r>
      <w:proofErr w:type="gramEnd"/>
      <w:r w:rsidR="00BB3BE1" w:rsidRPr="008B5CC4">
        <w:t xml:space="preserve"> </w:t>
      </w:r>
      <w:r w:rsidR="00A350D5" w:rsidRPr="008B5CC4">
        <w:t>У</w:t>
      </w:r>
      <w:r w:rsidR="00BB3BE1" w:rsidRPr="008B5CC4">
        <w:t xml:space="preserve">чреждений не позднее </w:t>
      </w:r>
      <w:r w:rsidR="00B378EB" w:rsidRPr="008B5CC4">
        <w:t>30</w:t>
      </w:r>
      <w:r w:rsidR="00BB3BE1" w:rsidRPr="008B5CC4">
        <w:t xml:space="preserve"> </w:t>
      </w:r>
      <w:r w:rsidR="00B378EB" w:rsidRPr="008B5CC4">
        <w:t>октя</w:t>
      </w:r>
      <w:r w:rsidR="00BB3BE1" w:rsidRPr="008B5CC4">
        <w:t>бря</w:t>
      </w:r>
      <w:r w:rsidR="00064E15" w:rsidRPr="008B5CC4">
        <w:t xml:space="preserve"> текущего </w:t>
      </w:r>
      <w:r w:rsidR="00D25961" w:rsidRPr="008B5CC4">
        <w:t xml:space="preserve">финансового </w:t>
      </w:r>
      <w:r w:rsidR="00064E15" w:rsidRPr="008B5CC4">
        <w:t>года</w:t>
      </w:r>
      <w:r w:rsidR="00BA0E39" w:rsidRPr="008B5CC4">
        <w:t>.</w:t>
      </w:r>
    </w:p>
    <w:p w:rsidR="007571FA" w:rsidRPr="00D25961" w:rsidRDefault="007571FA" w:rsidP="00100517">
      <w:pPr>
        <w:pStyle w:val="ac"/>
        <w:ind w:left="709"/>
        <w:jc w:val="both"/>
        <w:rPr>
          <w:bCs/>
        </w:rPr>
      </w:pPr>
    </w:p>
    <w:p w:rsidR="00B22307" w:rsidRPr="00510AFD" w:rsidRDefault="00B22307" w:rsidP="0010051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25961">
        <w:rPr>
          <w:b/>
          <w:lang w:val="en-US"/>
        </w:rPr>
        <w:t>III</w:t>
      </w:r>
      <w:r w:rsidRPr="00D25961">
        <w:rPr>
          <w:b/>
        </w:rPr>
        <w:t xml:space="preserve">. Организация взаимодействия </w:t>
      </w:r>
      <w:r w:rsidR="00BE4B52" w:rsidRPr="00D25961">
        <w:rPr>
          <w:b/>
        </w:rPr>
        <w:t>при внесении</w:t>
      </w:r>
      <w:r w:rsidRPr="00D25961">
        <w:rPr>
          <w:b/>
        </w:rPr>
        <w:t xml:space="preserve"> изменений в показатели качества </w:t>
      </w:r>
      <w:r w:rsidR="00BE4B52" w:rsidRPr="00D25961">
        <w:rPr>
          <w:b/>
        </w:rPr>
        <w:t xml:space="preserve">муниципальных услуг </w:t>
      </w:r>
      <w:r w:rsidR="00111F8F" w:rsidRPr="00D25961">
        <w:rPr>
          <w:b/>
        </w:rPr>
        <w:t xml:space="preserve">при формировании </w:t>
      </w:r>
      <w:r w:rsidRPr="00D25961">
        <w:rPr>
          <w:b/>
        </w:rPr>
        <w:t>муниципального задания</w:t>
      </w:r>
      <w:r w:rsidR="00BF07E1">
        <w:rPr>
          <w:b/>
        </w:rPr>
        <w:t xml:space="preserve"> на текущий финансовый год</w:t>
      </w:r>
    </w:p>
    <w:p w:rsidR="00B22307" w:rsidRPr="00510AFD" w:rsidRDefault="00B22307" w:rsidP="00B76202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C7592E" w:rsidRPr="00B76202" w:rsidRDefault="00B76202" w:rsidP="00864C41">
      <w:pPr>
        <w:pStyle w:val="ac"/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</w:pPr>
      <w:r w:rsidRPr="00510AFD">
        <w:t xml:space="preserve">В случае изменения значений плановых показателей качества </w:t>
      </w:r>
      <w:r w:rsidRPr="00B76202">
        <w:t>и объема выполнения муниципальных услуг</w:t>
      </w:r>
      <w:r w:rsidRPr="00510AFD">
        <w:t xml:space="preserve"> в соответствии с комплектованием на очередной учебный год</w:t>
      </w:r>
      <w:r w:rsidR="00C7592E" w:rsidRPr="00B76202">
        <w:t xml:space="preserve">, Учреждения в срок до </w:t>
      </w:r>
      <w:r w:rsidR="00BF07E1">
        <w:t>10</w:t>
      </w:r>
      <w:r w:rsidR="00002C95">
        <w:t xml:space="preserve"> сентября</w:t>
      </w:r>
      <w:r w:rsidR="00C7592E" w:rsidRPr="00B76202">
        <w:t xml:space="preserve"> текущего финансового года представляют </w:t>
      </w:r>
      <w:r w:rsidR="00C7592E" w:rsidRPr="00B054E4">
        <w:t>в отделы</w:t>
      </w:r>
      <w:r w:rsidR="00A1682F" w:rsidRPr="00B054E4">
        <w:t xml:space="preserve"> </w:t>
      </w:r>
      <w:r w:rsidR="00C7592E" w:rsidRPr="00B054E4">
        <w:t>Управления</w:t>
      </w:r>
      <w:r w:rsidR="00C7592E" w:rsidRPr="00B76202">
        <w:t>, МКУ КИМЦ следующую информацию</w:t>
      </w:r>
      <w:r w:rsidR="00B054E4" w:rsidRPr="00B054E4">
        <w:t xml:space="preserve"> </w:t>
      </w:r>
      <w:r w:rsidR="00B054E4">
        <w:t>по показателям</w:t>
      </w:r>
      <w:r w:rsidR="00BF53EF">
        <w:t xml:space="preserve"> качества муниципальных услуг</w:t>
      </w:r>
      <w:r w:rsidR="00B054E4">
        <w:t>, закрепленных за ними</w:t>
      </w:r>
      <w:r w:rsidR="00C7592E" w:rsidRPr="00B76202">
        <w:t>:</w:t>
      </w:r>
    </w:p>
    <w:p w:rsidR="00891341" w:rsidRPr="00B61CFA" w:rsidRDefault="008C304B" w:rsidP="00891341">
      <w:pPr>
        <w:ind w:firstLine="709"/>
        <w:jc w:val="both"/>
      </w:pPr>
      <w:r>
        <w:t xml:space="preserve">а) </w:t>
      </w:r>
      <w:r w:rsidR="00891341">
        <w:t>расчет</w:t>
      </w:r>
      <w:r w:rsidR="00891341" w:rsidRPr="00B61CFA">
        <w:t xml:space="preserve"> </w:t>
      </w:r>
      <w:r w:rsidR="00891341" w:rsidRPr="006053F2">
        <w:t>показателей, характеризующих качество (содержание) оказываемых муниципальных услуг на  финансовый год согласно приложениям 2-6 к Регламенту;</w:t>
      </w:r>
    </w:p>
    <w:p w:rsidR="008C304B" w:rsidRDefault="00B378EB" w:rsidP="008C304B">
      <w:pPr>
        <w:ind w:firstLine="709"/>
        <w:jc w:val="both"/>
      </w:pPr>
      <w:r>
        <w:t>б</w:t>
      </w:r>
      <w:r w:rsidR="008C304B">
        <w:t>) пояснительную записку с указанием оснований и причин требуемых изменений.</w:t>
      </w:r>
    </w:p>
    <w:p w:rsidR="008C304B" w:rsidRDefault="008C304B" w:rsidP="008C304B">
      <w:pPr>
        <w:ind w:firstLine="709"/>
        <w:jc w:val="both"/>
      </w:pPr>
      <w:r>
        <w:t>Информация, указанная в подпункте «а» настоящего пункта предоставляется по форме согласно приложению 7 к Регламенту, информация, указанная в пункте «</w:t>
      </w:r>
      <w:r w:rsidR="00B378EB">
        <w:t>б</w:t>
      </w:r>
      <w:r>
        <w:t>» (пояснительная записка) предоставляется согласно приложению 8 к Регламенту.</w:t>
      </w:r>
    </w:p>
    <w:p w:rsidR="008C304B" w:rsidRDefault="008C304B" w:rsidP="008C304B">
      <w:pPr>
        <w:ind w:firstLine="709"/>
        <w:jc w:val="both"/>
      </w:pPr>
      <w:r>
        <w:t>Информация, указанная в подпунктах «а» и «</w:t>
      </w:r>
      <w:r w:rsidR="00B378EB">
        <w:t>б</w:t>
      </w:r>
      <w:r>
        <w:t xml:space="preserve">» настоящего пункта, направляется Учреждениями в электронном виде: </w:t>
      </w:r>
    </w:p>
    <w:p w:rsidR="00891B66" w:rsidRDefault="00891B66" w:rsidP="008C304B">
      <w:pPr>
        <w:ind w:firstLine="709"/>
        <w:jc w:val="both"/>
      </w:pPr>
      <w:r w:rsidRPr="00510AFD">
        <w:t xml:space="preserve">на адрес электронной почты </w:t>
      </w:r>
      <w:hyperlink r:id="rId13" w:history="1">
        <w:r w:rsidRPr="00B7058A">
          <w:rPr>
            <w:rStyle w:val="a3"/>
          </w:rPr>
          <w:t>guo@admkrsk.ru</w:t>
        </w:r>
      </w:hyperlink>
      <w:r>
        <w:t xml:space="preserve"> по следующим показателям:</w:t>
      </w:r>
    </w:p>
    <w:p w:rsidR="00891B66" w:rsidRPr="00510AFD" w:rsidRDefault="00891B66" w:rsidP="00891B66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- </w:t>
      </w:r>
      <w:r w:rsidRPr="00510AFD">
        <w:rPr>
          <w:bCs/>
        </w:rPr>
        <w:t>«Достижение образовательных результатов</w:t>
      </w:r>
      <w:r>
        <w:rPr>
          <w:bCs/>
        </w:rPr>
        <w:t>»</w:t>
      </w:r>
      <w:r w:rsidRPr="00510AFD">
        <w:t>;</w:t>
      </w:r>
    </w:p>
    <w:p w:rsidR="00891B66" w:rsidRPr="00510AFD" w:rsidRDefault="00891B66" w:rsidP="00891B66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</w:t>
      </w:r>
      <w:r w:rsidRPr="00510AFD">
        <w:rPr>
          <w:bCs/>
        </w:rPr>
        <w:t>«Охват детей, включенных в общественные объединения»;</w:t>
      </w:r>
    </w:p>
    <w:p w:rsidR="00891B66" w:rsidRPr="00510AFD" w:rsidRDefault="00891B66" w:rsidP="00891B6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 w:rsidRPr="00510AFD">
        <w:rPr>
          <w:bCs/>
        </w:rPr>
        <w:t>«Наличие индивидуальной программы профессионального развития педагогических кадров (индивидуальных образовательных маршрутов-ИОМ»;</w:t>
      </w:r>
    </w:p>
    <w:p w:rsidR="00891B66" w:rsidRPr="00510AFD" w:rsidRDefault="00891B66" w:rsidP="00891B66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- </w:t>
      </w:r>
      <w:r w:rsidRPr="00510AFD">
        <w:rPr>
          <w:bCs/>
        </w:rPr>
        <w:t>«Д</w:t>
      </w:r>
      <w:r w:rsidRPr="00510AFD">
        <w:t>оля детей в возрасте от 5 до 18 лет, охваченных дополнительным образованием</w:t>
      </w:r>
      <w:r w:rsidRPr="00510AFD">
        <w:rPr>
          <w:bCs/>
        </w:rPr>
        <w:t>»</w:t>
      </w:r>
      <w:r w:rsidR="00A1682F">
        <w:rPr>
          <w:bCs/>
        </w:rPr>
        <w:t>;</w:t>
      </w:r>
    </w:p>
    <w:p w:rsidR="00891B66" w:rsidRDefault="00B61CFA" w:rsidP="00891B6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891B66" w:rsidRPr="00510AFD">
        <w:t>«Наличие городских проектов</w:t>
      </w:r>
      <w:r w:rsidR="00891B66">
        <w:t>».</w:t>
      </w:r>
    </w:p>
    <w:p w:rsidR="00891B66" w:rsidRPr="00510AFD" w:rsidRDefault="00891B66" w:rsidP="00864C41">
      <w:pPr>
        <w:pStyle w:val="ac"/>
        <w:numPr>
          <w:ilvl w:val="0"/>
          <w:numId w:val="47"/>
        </w:numPr>
        <w:autoSpaceDE w:val="0"/>
        <w:autoSpaceDN w:val="0"/>
        <w:adjustRightInd w:val="0"/>
        <w:ind w:left="0" w:firstLine="710"/>
        <w:jc w:val="both"/>
      </w:pPr>
      <w:r w:rsidRPr="00510AFD">
        <w:t>Системный администратор Управления</w:t>
      </w:r>
      <w:r w:rsidR="00A1682F">
        <w:t xml:space="preserve"> </w:t>
      </w:r>
      <w:r w:rsidRPr="00510AFD">
        <w:t xml:space="preserve">информацию, полученную </w:t>
      </w:r>
      <w:r w:rsidR="00A1682F">
        <w:t xml:space="preserve">               </w:t>
      </w:r>
      <w:r w:rsidRPr="00510AFD">
        <w:t>от Учреждений</w:t>
      </w:r>
      <w:r w:rsidRPr="00CE1934">
        <w:t xml:space="preserve"> </w:t>
      </w:r>
      <w:r w:rsidRPr="00510AFD">
        <w:t xml:space="preserve">на адрес электронной почты </w:t>
      </w:r>
      <w:hyperlink r:id="rId14" w:history="1">
        <w:r w:rsidRPr="00B7058A">
          <w:rPr>
            <w:rStyle w:val="a3"/>
          </w:rPr>
          <w:t>guo@admkrsk.ru</w:t>
        </w:r>
      </w:hyperlink>
      <w:r w:rsidRPr="00510AFD">
        <w:t xml:space="preserve">, </w:t>
      </w:r>
      <w:r w:rsidR="00BF53EF">
        <w:t xml:space="preserve">сохраняет </w:t>
      </w:r>
      <w:r w:rsidRPr="00510AFD">
        <w:t xml:space="preserve"> в электронн</w:t>
      </w:r>
      <w:r w:rsidR="00C05006">
        <w:t>ой пап</w:t>
      </w:r>
      <w:r w:rsidR="00BF53EF">
        <w:t>ке</w:t>
      </w:r>
      <w:r w:rsidRPr="00510AFD">
        <w:t xml:space="preserve"> по адресу \\ADM-FILES\Users\GUO\Общие папки\управление\Муниципальное задание</w:t>
      </w:r>
      <w:r w:rsidRPr="00B76202">
        <w:t>\</w:t>
      </w:r>
      <w:r>
        <w:t>Изменения</w:t>
      </w:r>
      <w:r w:rsidRPr="00510AFD">
        <w:t>.</w:t>
      </w:r>
    </w:p>
    <w:p w:rsidR="00891B66" w:rsidRPr="00510AFD" w:rsidRDefault="00791846" w:rsidP="00864C41">
      <w:pPr>
        <w:pStyle w:val="ac"/>
        <w:numPr>
          <w:ilvl w:val="0"/>
          <w:numId w:val="47"/>
        </w:numPr>
        <w:autoSpaceDE w:val="0"/>
        <w:autoSpaceDN w:val="0"/>
        <w:adjustRightInd w:val="0"/>
        <w:ind w:left="0" w:firstLine="710"/>
        <w:jc w:val="both"/>
      </w:pPr>
      <w:r>
        <w:t>О</w:t>
      </w:r>
      <w:r w:rsidR="00891B66" w:rsidRPr="00510AFD">
        <w:t>тделы Управления</w:t>
      </w:r>
      <w:r w:rsidR="00BF53EF">
        <w:t>,</w:t>
      </w:r>
      <w:r w:rsidR="00891B66" w:rsidRPr="00510AFD">
        <w:t xml:space="preserve"> МКУ КИМЦ анализируют </w:t>
      </w:r>
      <w:r w:rsidR="00891B66">
        <w:t>информацию, направленную Учреждениями</w:t>
      </w:r>
      <w:r w:rsidR="00EE42A3">
        <w:t>,</w:t>
      </w:r>
      <w:r w:rsidR="00891B66">
        <w:t xml:space="preserve"> </w:t>
      </w:r>
      <w:r w:rsidR="00891B66" w:rsidRPr="00510AFD">
        <w:t xml:space="preserve">и </w:t>
      </w:r>
      <w:r w:rsidR="00891B66">
        <w:t xml:space="preserve">в </w:t>
      </w:r>
      <w:r w:rsidR="00891B66" w:rsidRPr="00A4654A">
        <w:t xml:space="preserve">срок до </w:t>
      </w:r>
      <w:r w:rsidR="00B378EB">
        <w:t>15</w:t>
      </w:r>
      <w:r w:rsidR="00891B66" w:rsidRPr="00A4654A">
        <w:t> сентября текущего</w:t>
      </w:r>
      <w:r w:rsidR="00891B66" w:rsidRPr="00510AFD">
        <w:t xml:space="preserve"> </w:t>
      </w:r>
      <w:r w:rsidR="00D25961">
        <w:t xml:space="preserve">финансового </w:t>
      </w:r>
      <w:r w:rsidR="00891B66" w:rsidRPr="00510AFD">
        <w:t xml:space="preserve">года согласовывают </w:t>
      </w:r>
      <w:r w:rsidR="00EE42A3">
        <w:t xml:space="preserve">уточненные значения показателей качества </w:t>
      </w:r>
      <w:r w:rsidR="00891B66" w:rsidRPr="00510AFD">
        <w:t xml:space="preserve">на </w:t>
      </w:r>
      <w:r w:rsidR="00EE42A3">
        <w:t>текущий</w:t>
      </w:r>
      <w:r w:rsidR="00891B66" w:rsidRPr="00510AFD">
        <w:t xml:space="preserve"> финансовый год</w:t>
      </w:r>
      <w:r>
        <w:t>, закрепленных за ними</w:t>
      </w:r>
      <w:r w:rsidR="00891B66" w:rsidRPr="00510AFD">
        <w:t>:</w:t>
      </w:r>
    </w:p>
    <w:p w:rsidR="00C845A9" w:rsidRPr="00C845A9" w:rsidRDefault="00C845A9" w:rsidP="00C845A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845A9">
        <w:rPr>
          <w:bCs/>
        </w:rPr>
        <w:t>«Достижение образовательных результатов»:</w:t>
      </w:r>
    </w:p>
    <w:p w:rsidR="00C845A9" w:rsidRPr="00C845A9" w:rsidRDefault="00C845A9" w:rsidP="00C845A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845A9">
        <w:rPr>
          <w:bCs/>
        </w:rPr>
        <w:t>в части оценки всероссийских проверочных работ  – отдел управления реализацией ФГОС общего образования Управления;</w:t>
      </w:r>
    </w:p>
    <w:p w:rsidR="00C845A9" w:rsidRDefault="00C845A9" w:rsidP="00C845A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845A9">
        <w:rPr>
          <w:bCs/>
        </w:rPr>
        <w:t xml:space="preserve">в части оценки основной государственный экзамен, единый государственный экзамен – территориальные отделы Управления; </w:t>
      </w:r>
    </w:p>
    <w:p w:rsidR="00F60AF8" w:rsidRPr="00F60AF8" w:rsidRDefault="00F60AF8" w:rsidP="00C845A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60AF8">
        <w:rPr>
          <w:bCs/>
        </w:rPr>
        <w:t>«Охват</w:t>
      </w:r>
      <w:r w:rsidR="00BF53EF">
        <w:rPr>
          <w:bCs/>
        </w:rPr>
        <w:t xml:space="preserve"> </w:t>
      </w:r>
      <w:r w:rsidRPr="00F60AF8">
        <w:rPr>
          <w:bCs/>
        </w:rPr>
        <w:t xml:space="preserve"> детей, включенных в общественные объединения» </w:t>
      </w:r>
      <w:r w:rsidR="00BF53EF">
        <w:rPr>
          <w:bCs/>
        </w:rPr>
        <w:t>–</w:t>
      </w:r>
      <w:r w:rsidRPr="00F60AF8">
        <w:rPr>
          <w:bCs/>
        </w:rPr>
        <w:t xml:space="preserve"> отдел управления проектами Управления;</w:t>
      </w:r>
    </w:p>
    <w:p w:rsidR="00F60AF8" w:rsidRPr="00F60AF8" w:rsidRDefault="00F60AF8" w:rsidP="00F60AF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60AF8">
        <w:rPr>
          <w:bCs/>
        </w:rPr>
        <w:t xml:space="preserve">«Наличие индивидуальной программы профессионального развития педагогических кадров (индивидуальных образовательных маршрутов-ИОМ» </w:t>
      </w:r>
      <w:r w:rsidR="00BF53EF">
        <w:rPr>
          <w:bCs/>
        </w:rPr>
        <w:t>–</w:t>
      </w:r>
      <w:r w:rsidRPr="00F60AF8">
        <w:rPr>
          <w:bCs/>
        </w:rPr>
        <w:t xml:space="preserve"> отдел кадрового и организационного обеспечения Управления, МКУ КИМЦ;</w:t>
      </w:r>
    </w:p>
    <w:p w:rsidR="00F60AF8" w:rsidRPr="00510AFD" w:rsidRDefault="00F60AF8" w:rsidP="00F60AF8">
      <w:pPr>
        <w:autoSpaceDE w:val="0"/>
        <w:autoSpaceDN w:val="0"/>
        <w:adjustRightInd w:val="0"/>
        <w:ind w:firstLine="708"/>
        <w:jc w:val="both"/>
      </w:pPr>
      <w:r w:rsidRPr="00510AFD">
        <w:t xml:space="preserve">«Наличие городских проектов» </w:t>
      </w:r>
      <w:r w:rsidR="00BF53EF">
        <w:rPr>
          <w:bCs/>
        </w:rPr>
        <w:t xml:space="preserve">– </w:t>
      </w:r>
      <w:r w:rsidRPr="00510AFD">
        <w:t>МКУ КИМЦ;</w:t>
      </w:r>
    </w:p>
    <w:p w:rsidR="00F60AF8" w:rsidRPr="00510AFD" w:rsidRDefault="00F60AF8" w:rsidP="00F60AF8">
      <w:pPr>
        <w:autoSpaceDE w:val="0"/>
        <w:autoSpaceDN w:val="0"/>
        <w:adjustRightInd w:val="0"/>
        <w:ind w:firstLine="708"/>
        <w:jc w:val="both"/>
      </w:pPr>
      <w:r w:rsidRPr="00F60AF8">
        <w:rPr>
          <w:bCs/>
        </w:rPr>
        <w:t>«Д</w:t>
      </w:r>
      <w:r w:rsidRPr="00510AFD">
        <w:t>оля детей в возрасте от 5 до 18 лет, охваченных дополнительным образованием</w:t>
      </w:r>
      <w:r w:rsidRPr="00F60AF8">
        <w:rPr>
          <w:bCs/>
        </w:rPr>
        <w:t xml:space="preserve">» </w:t>
      </w:r>
      <w:r w:rsidR="00BF53EF">
        <w:rPr>
          <w:bCs/>
        </w:rPr>
        <w:t>–</w:t>
      </w:r>
      <w:r w:rsidRPr="00F60AF8">
        <w:rPr>
          <w:bCs/>
        </w:rPr>
        <w:t xml:space="preserve"> отдел управления проектами Управления</w:t>
      </w:r>
      <w:r w:rsidRPr="00510AFD">
        <w:t>.</w:t>
      </w:r>
    </w:p>
    <w:p w:rsidR="00891B66" w:rsidRDefault="00891B66" w:rsidP="00891B66">
      <w:pPr>
        <w:autoSpaceDE w:val="0"/>
        <w:autoSpaceDN w:val="0"/>
        <w:adjustRightInd w:val="0"/>
        <w:ind w:firstLine="708"/>
        <w:jc w:val="both"/>
      </w:pPr>
      <w:r w:rsidRPr="00510AFD">
        <w:t>Согласование</w:t>
      </w:r>
      <w:r w:rsidR="00BF53EF">
        <w:t xml:space="preserve"> (визирование)</w:t>
      </w:r>
      <w:r w:rsidR="00EE42A3">
        <w:t xml:space="preserve"> утоненных</w:t>
      </w:r>
      <w:r w:rsidRPr="00510AFD">
        <w:t xml:space="preserve"> значений показателей качества</w:t>
      </w:r>
      <w:r w:rsidR="00BF53EF">
        <w:t xml:space="preserve"> муниципальных услуг </w:t>
      </w:r>
      <w:r w:rsidRPr="00510AFD">
        <w:t xml:space="preserve">Учреждений на </w:t>
      </w:r>
      <w:r w:rsidR="00EE42A3">
        <w:t>текущий</w:t>
      </w:r>
      <w:r w:rsidRPr="00510AFD">
        <w:t xml:space="preserve"> финансовый год осуществляется отделами Управления</w:t>
      </w:r>
      <w:r w:rsidR="00BF53EF">
        <w:t>,</w:t>
      </w:r>
      <w:r w:rsidRPr="00510AFD">
        <w:t xml:space="preserve"> МКУ КИМЦ </w:t>
      </w:r>
      <w:r w:rsidR="00BF53EF">
        <w:t xml:space="preserve">в листе </w:t>
      </w:r>
      <w:r w:rsidRPr="00510AFD">
        <w:t xml:space="preserve"> согласования по форме </w:t>
      </w:r>
      <w:r w:rsidRPr="00A4654A">
        <w:t xml:space="preserve">согласно приложению </w:t>
      </w:r>
      <w:r w:rsidR="00A4654A" w:rsidRPr="00A4654A">
        <w:t xml:space="preserve">№ 6 </w:t>
      </w:r>
      <w:r w:rsidR="00590B32">
        <w:t xml:space="preserve">            </w:t>
      </w:r>
      <w:r w:rsidRPr="00A4654A">
        <w:t xml:space="preserve">к </w:t>
      </w:r>
      <w:r w:rsidR="00A4654A" w:rsidRPr="00A4654A">
        <w:t>Регламенту</w:t>
      </w:r>
      <w:r w:rsidRPr="00A4654A">
        <w:t xml:space="preserve">. Подписанный лист согласования предоставляется в отдел экономического анализа </w:t>
      </w:r>
      <w:r w:rsidRPr="00510AFD">
        <w:t xml:space="preserve">и планирования Управления в срок до </w:t>
      </w:r>
      <w:r w:rsidR="00B378EB">
        <w:t>15</w:t>
      </w:r>
      <w:r w:rsidRPr="00510AFD">
        <w:t xml:space="preserve"> сентября текущего</w:t>
      </w:r>
      <w:r w:rsidR="00D25961">
        <w:t xml:space="preserve"> финансового </w:t>
      </w:r>
      <w:r w:rsidRPr="00510AFD">
        <w:t>года.</w:t>
      </w:r>
    </w:p>
    <w:p w:rsidR="00891B66" w:rsidRDefault="00891B66" w:rsidP="00891B66">
      <w:pPr>
        <w:autoSpaceDE w:val="0"/>
        <w:autoSpaceDN w:val="0"/>
        <w:adjustRightInd w:val="0"/>
        <w:ind w:firstLine="708"/>
        <w:jc w:val="both"/>
      </w:pPr>
      <w:r>
        <w:lastRenderedPageBreak/>
        <w:t>Одновременно с предоставлением листа согласований:</w:t>
      </w:r>
    </w:p>
    <w:p w:rsidR="00891B66" w:rsidRPr="00791846" w:rsidRDefault="00891B66" w:rsidP="00FD07A5">
      <w:pPr>
        <w:autoSpaceDE w:val="0"/>
        <w:autoSpaceDN w:val="0"/>
        <w:adjustRightInd w:val="0"/>
        <w:ind w:firstLine="708"/>
        <w:jc w:val="both"/>
      </w:pPr>
      <w:r w:rsidRPr="00197DF0">
        <w:t>отдел</w:t>
      </w:r>
      <w:r>
        <w:t>ы</w:t>
      </w:r>
      <w:r w:rsidR="00BF53EF">
        <w:t xml:space="preserve"> Управления, </w:t>
      </w:r>
      <w:r w:rsidR="001029E9">
        <w:t xml:space="preserve">МКУ КИМЦ отмечают согласованные показатели </w:t>
      </w:r>
      <w:r w:rsidR="00BF53EF">
        <w:t xml:space="preserve"> качества муниц</w:t>
      </w:r>
      <w:r w:rsidR="00FD07A5">
        <w:t>и</w:t>
      </w:r>
      <w:r w:rsidR="00BF53EF">
        <w:t xml:space="preserve">пальных услуг </w:t>
      </w:r>
      <w:r w:rsidR="001029E9">
        <w:t xml:space="preserve">пометкой «согласовано» </w:t>
      </w:r>
      <w:r w:rsidR="00520695">
        <w:t xml:space="preserve">напротив </w:t>
      </w:r>
      <w:r>
        <w:t>значени</w:t>
      </w:r>
      <w:r w:rsidR="00520695">
        <w:t>й</w:t>
      </w:r>
      <w:r>
        <w:t xml:space="preserve"> показателей качества</w:t>
      </w:r>
      <w:r w:rsidR="00FD07A5">
        <w:t xml:space="preserve"> муниципальных услуг</w:t>
      </w:r>
      <w:r>
        <w:t xml:space="preserve"> по Учреждениям на </w:t>
      </w:r>
      <w:r w:rsidR="00EE42A3">
        <w:t>текущий</w:t>
      </w:r>
      <w:r>
        <w:t xml:space="preserve"> финансовый год в электронн</w:t>
      </w:r>
      <w:r w:rsidR="001029E9">
        <w:t>ой</w:t>
      </w:r>
      <w:r>
        <w:t xml:space="preserve"> папк</w:t>
      </w:r>
      <w:r w:rsidR="001029E9">
        <w:t>е</w:t>
      </w:r>
      <w:r>
        <w:t xml:space="preserve"> </w:t>
      </w:r>
      <w:r w:rsidRPr="00197DF0">
        <w:t xml:space="preserve">по адресу </w:t>
      </w:r>
      <w:hyperlink r:id="rId15" w:history="1">
        <w:r w:rsidR="00FD07A5" w:rsidRPr="001D721D">
          <w:rPr>
            <w:rStyle w:val="a3"/>
          </w:rPr>
          <w:t>\\ADM-FILES\Users\GUO\Общиепапки\управление\Муниципальное задание\Изменения\</w:t>
        </w:r>
      </w:hyperlink>
      <w:r w:rsidR="00FD07A5">
        <w:t xml:space="preserve"> </w:t>
      </w:r>
      <w:r w:rsidR="00A1682F" w:rsidRPr="00791846">
        <w:t>Согласовано.</w:t>
      </w:r>
    </w:p>
    <w:p w:rsidR="00BB3BE1" w:rsidRPr="00D25961" w:rsidRDefault="00891B66" w:rsidP="00864C41">
      <w:pPr>
        <w:pStyle w:val="ac"/>
        <w:numPr>
          <w:ilvl w:val="0"/>
          <w:numId w:val="47"/>
        </w:numPr>
        <w:autoSpaceDE w:val="0"/>
        <w:autoSpaceDN w:val="0"/>
        <w:adjustRightInd w:val="0"/>
        <w:ind w:left="0" w:firstLine="710"/>
        <w:jc w:val="both"/>
      </w:pPr>
      <w:proofErr w:type="gramStart"/>
      <w:r w:rsidRPr="00791846">
        <w:t xml:space="preserve">После согласования </w:t>
      </w:r>
      <w:r w:rsidR="00A2181A" w:rsidRPr="00791846">
        <w:t>отделами Управления</w:t>
      </w:r>
      <w:r w:rsidR="00A2181A">
        <w:t xml:space="preserve">, </w:t>
      </w:r>
      <w:r w:rsidR="00A2181A" w:rsidRPr="00791846">
        <w:t xml:space="preserve">МКУ КИМЦ </w:t>
      </w:r>
      <w:r w:rsidR="00EE42A3" w:rsidRPr="00791846">
        <w:t xml:space="preserve">уточненных </w:t>
      </w:r>
      <w:r w:rsidRPr="00791846">
        <w:t>значений показателей качества</w:t>
      </w:r>
      <w:r w:rsidR="00FD07A5">
        <w:t xml:space="preserve"> муниципальных услуг</w:t>
      </w:r>
      <w:r w:rsidRPr="00791846">
        <w:t xml:space="preserve"> Учреждений на </w:t>
      </w:r>
      <w:r w:rsidR="00EE42A3" w:rsidRPr="00791846">
        <w:t>текущий</w:t>
      </w:r>
      <w:r w:rsidR="00791846" w:rsidRPr="00791846">
        <w:t xml:space="preserve"> финансовый год</w:t>
      </w:r>
      <w:r w:rsidRPr="00791846">
        <w:t xml:space="preserve">, но не позднее </w:t>
      </w:r>
      <w:r w:rsidR="00BB3BE1" w:rsidRPr="00791846">
        <w:t>2</w:t>
      </w:r>
      <w:r w:rsidR="00B378EB">
        <w:t>0</w:t>
      </w:r>
      <w:r w:rsidR="00EE42A3" w:rsidRPr="00791846">
        <w:t> </w:t>
      </w:r>
      <w:r w:rsidRPr="00791846">
        <w:t xml:space="preserve">сентября текущего </w:t>
      </w:r>
      <w:r w:rsidR="00D25961">
        <w:t xml:space="preserve">финансового </w:t>
      </w:r>
      <w:r w:rsidRPr="00D25961">
        <w:t xml:space="preserve">года, отдел экономического анализа и планирования Управления направляет их в МКУ ЦБУОО в электронном виде с </w:t>
      </w:r>
      <w:r w:rsidR="00A4654A" w:rsidRPr="00D25961">
        <w:t>сопроводительным письмом</w:t>
      </w:r>
      <w:r w:rsidRPr="00D25961">
        <w:t xml:space="preserve"> для последующего </w:t>
      </w:r>
      <w:r w:rsidR="00EE42A3" w:rsidRPr="00D25961">
        <w:t xml:space="preserve">внесения изменений в </w:t>
      </w:r>
      <w:r w:rsidRPr="00D25961">
        <w:t>муниципальны</w:t>
      </w:r>
      <w:r w:rsidR="00EE42A3" w:rsidRPr="00D25961">
        <w:t>е</w:t>
      </w:r>
      <w:r w:rsidRPr="00D25961">
        <w:t xml:space="preserve"> задани</w:t>
      </w:r>
      <w:r w:rsidR="00EE42A3" w:rsidRPr="00D25961">
        <w:t>я</w:t>
      </w:r>
      <w:r w:rsidRPr="00D25961">
        <w:t xml:space="preserve"> </w:t>
      </w:r>
      <w:r w:rsidR="00EE42A3" w:rsidRPr="00D25961">
        <w:t xml:space="preserve">по Учреждениям </w:t>
      </w:r>
      <w:r w:rsidRPr="00D25961">
        <w:t xml:space="preserve">на </w:t>
      </w:r>
      <w:r w:rsidR="00EE42A3" w:rsidRPr="00D25961">
        <w:t>текущий</w:t>
      </w:r>
      <w:r w:rsidRPr="00D25961">
        <w:t xml:space="preserve"> финансовый год</w:t>
      </w:r>
      <w:r w:rsidR="00BB3BE1" w:rsidRPr="00D25961">
        <w:t>, и доведения согласованных показателей до</w:t>
      </w:r>
      <w:proofErr w:type="gramEnd"/>
      <w:r w:rsidR="00BB3BE1" w:rsidRPr="00D25961">
        <w:t xml:space="preserve"> Уч</w:t>
      </w:r>
      <w:r w:rsidR="00A2181A" w:rsidRPr="00D25961">
        <w:t xml:space="preserve">реждений не позднее 22 сентября текущего </w:t>
      </w:r>
      <w:r w:rsidR="00D25961" w:rsidRPr="00D25961">
        <w:t xml:space="preserve">финансового </w:t>
      </w:r>
      <w:r w:rsidR="00A2181A" w:rsidRPr="00D25961">
        <w:t>года.</w:t>
      </w:r>
    </w:p>
    <w:p w:rsidR="008B54AC" w:rsidRPr="00750949" w:rsidRDefault="008B54AC" w:rsidP="00864C41">
      <w:pPr>
        <w:pStyle w:val="ac"/>
        <w:numPr>
          <w:ilvl w:val="0"/>
          <w:numId w:val="47"/>
        </w:numPr>
        <w:autoSpaceDE w:val="0"/>
        <w:autoSpaceDN w:val="0"/>
        <w:adjustRightInd w:val="0"/>
        <w:ind w:left="0" w:firstLine="709"/>
        <w:contextualSpacing/>
        <w:jc w:val="both"/>
      </w:pPr>
      <w:r w:rsidRPr="00750949">
        <w:t xml:space="preserve">Внесение изменений в </w:t>
      </w:r>
      <w:r w:rsidR="00111F8F" w:rsidRPr="00750949">
        <w:t xml:space="preserve">показатели качества муниципальных услуг осуществляется путем </w:t>
      </w:r>
      <w:r w:rsidRPr="00750949">
        <w:t>изложен</w:t>
      </w:r>
      <w:r w:rsidR="00A1682F" w:rsidRPr="00750949">
        <w:t xml:space="preserve">ия </w:t>
      </w:r>
      <w:r w:rsidR="00111F8F" w:rsidRPr="00750949">
        <w:t xml:space="preserve">муниципального задания </w:t>
      </w:r>
      <w:r w:rsidR="00A1682F" w:rsidRPr="00750949">
        <w:t xml:space="preserve">в новой редакции </w:t>
      </w:r>
      <w:r w:rsidR="00791846" w:rsidRPr="00750949">
        <w:t>МКУ ЦБУОО.</w:t>
      </w:r>
    </w:p>
    <w:p w:rsidR="00F10462" w:rsidRPr="00510AFD" w:rsidRDefault="00F10462" w:rsidP="00100517">
      <w:pPr>
        <w:pStyle w:val="ac"/>
        <w:tabs>
          <w:tab w:val="left" w:pos="0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851DA3" w:rsidRPr="00510AFD" w:rsidRDefault="00C77676" w:rsidP="0010051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11F8F">
        <w:rPr>
          <w:b/>
          <w:lang w:val="en-US"/>
        </w:rPr>
        <w:t>I</w:t>
      </w:r>
      <w:r w:rsidR="00B936F1" w:rsidRPr="00111F8F">
        <w:rPr>
          <w:b/>
          <w:lang w:val="en-US"/>
        </w:rPr>
        <w:t>V</w:t>
      </w:r>
      <w:r w:rsidRPr="00111F8F">
        <w:rPr>
          <w:b/>
        </w:rPr>
        <w:t xml:space="preserve">. Организация взаимодействия при </w:t>
      </w:r>
      <w:r w:rsidR="00341370" w:rsidRPr="00111F8F">
        <w:rPr>
          <w:b/>
        </w:rPr>
        <w:t xml:space="preserve">формировании и согласовании </w:t>
      </w:r>
      <w:r w:rsidR="00B22307" w:rsidRPr="00111F8F">
        <w:rPr>
          <w:b/>
        </w:rPr>
        <w:t xml:space="preserve">отчета о выполнении </w:t>
      </w:r>
      <w:r w:rsidR="005A66E8" w:rsidRPr="00111F8F">
        <w:rPr>
          <w:b/>
        </w:rPr>
        <w:t xml:space="preserve">показателей качества муниципальных услуг </w:t>
      </w:r>
      <w:r w:rsidR="00B22307" w:rsidRPr="00111F8F">
        <w:rPr>
          <w:b/>
        </w:rPr>
        <w:t>муниципального задания</w:t>
      </w:r>
    </w:p>
    <w:p w:rsidR="00B22307" w:rsidRPr="00510AFD" w:rsidRDefault="00B22307" w:rsidP="0010051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B735C" w:rsidRPr="00510AFD" w:rsidRDefault="004B735C" w:rsidP="00864C41">
      <w:pPr>
        <w:pStyle w:val="ac"/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  <w:outlineLvl w:val="1"/>
      </w:pPr>
      <w:r w:rsidRPr="00791846">
        <w:t>Для согласования фактически достигнутых значений показателей качества,</w:t>
      </w:r>
      <w:r w:rsidR="005A66E8">
        <w:t xml:space="preserve"> муниципальных</w:t>
      </w:r>
      <w:r w:rsidRPr="00791846">
        <w:t xml:space="preserve"> </w:t>
      </w:r>
      <w:r w:rsidR="005A66E8">
        <w:t xml:space="preserve">услуг </w:t>
      </w:r>
      <w:r w:rsidRPr="00791846">
        <w:t xml:space="preserve">Учреждения </w:t>
      </w:r>
      <w:r w:rsidR="00021EFE" w:rsidRPr="00791846">
        <w:t xml:space="preserve">ежегодно </w:t>
      </w:r>
      <w:r w:rsidRPr="00791846">
        <w:t>в срок</w:t>
      </w:r>
      <w:r w:rsidRPr="00B75195">
        <w:t xml:space="preserve"> до 05 числа месяца, следующего за отчетным кварталом, </w:t>
      </w:r>
      <w:r w:rsidR="00B75195" w:rsidRPr="00B75195">
        <w:t>а по итогам</w:t>
      </w:r>
      <w:r w:rsidR="00B75195">
        <w:t xml:space="preserve"> года – в срок до 10 января года, следующего за отчетным, </w:t>
      </w:r>
      <w:r w:rsidRPr="00510AFD">
        <w:t>представляют в Управлени</w:t>
      </w:r>
      <w:r>
        <w:t>е</w:t>
      </w:r>
      <w:r w:rsidRPr="00510AFD">
        <w:t>, МКУ КИМЦ следующую информацию:</w:t>
      </w:r>
    </w:p>
    <w:p w:rsidR="00891341" w:rsidRPr="00B61CFA" w:rsidRDefault="00A009B1" w:rsidP="00891341">
      <w:pPr>
        <w:ind w:firstLine="709"/>
        <w:jc w:val="both"/>
      </w:pPr>
      <w:r w:rsidRPr="00A009B1">
        <w:t xml:space="preserve">а) </w:t>
      </w:r>
      <w:r w:rsidR="00891341">
        <w:t>расчет</w:t>
      </w:r>
      <w:r w:rsidR="00891341" w:rsidRPr="00B61CFA">
        <w:t xml:space="preserve"> </w:t>
      </w:r>
      <w:r w:rsidR="00B7723E">
        <w:t xml:space="preserve">фактических </w:t>
      </w:r>
      <w:r w:rsidR="00891341" w:rsidRPr="006053F2">
        <w:t>показателей, характеризующих качество (содержание) оказываемых муниципальных услуг на очередной финансовый год согласно приложениям 2-6 к Регламенту;</w:t>
      </w:r>
    </w:p>
    <w:p w:rsidR="00A009B1" w:rsidRPr="00A4654A" w:rsidRDefault="00F65EE8" w:rsidP="00A009B1">
      <w:pPr>
        <w:ind w:firstLine="709"/>
        <w:jc w:val="both"/>
      </w:pPr>
      <w:r>
        <w:t>б</w:t>
      </w:r>
      <w:r w:rsidR="00A009B1" w:rsidRPr="00A009B1">
        <w:t xml:space="preserve">) </w:t>
      </w:r>
      <w:r w:rsidR="00A009B1" w:rsidRPr="00A4654A">
        <w:t xml:space="preserve">пояснительную записку о результатах выполнения </w:t>
      </w:r>
      <w:r w:rsidR="00A009B1">
        <w:t xml:space="preserve">показателей качества </w:t>
      </w:r>
      <w:r w:rsidR="00A009B1" w:rsidRPr="00A4654A">
        <w:t>муниципального задания.</w:t>
      </w:r>
    </w:p>
    <w:p w:rsidR="00A009B1" w:rsidRPr="00A009B1" w:rsidRDefault="00A009B1" w:rsidP="00A009B1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9B1">
        <w:rPr>
          <w:rFonts w:ascii="Times New Roman" w:hAnsi="Times New Roman" w:cs="Times New Roman"/>
          <w:sz w:val="24"/>
          <w:szCs w:val="24"/>
        </w:rPr>
        <w:t>Информация, указанная в подпункте «а» настоящего пункта предоставляется по форме согласно приложению 7 к Регламенту, информация, указанная в пункте «</w:t>
      </w:r>
      <w:r w:rsidR="00F65EE8">
        <w:rPr>
          <w:rFonts w:ascii="Times New Roman" w:hAnsi="Times New Roman" w:cs="Times New Roman"/>
          <w:sz w:val="24"/>
          <w:szCs w:val="24"/>
        </w:rPr>
        <w:t>б</w:t>
      </w:r>
      <w:r w:rsidRPr="00A009B1">
        <w:rPr>
          <w:rFonts w:ascii="Times New Roman" w:hAnsi="Times New Roman" w:cs="Times New Roman"/>
          <w:sz w:val="24"/>
          <w:szCs w:val="24"/>
        </w:rPr>
        <w:t>» (пояснительная записка) предоставляется согласно приложению 8 к Регламенту.</w:t>
      </w:r>
    </w:p>
    <w:p w:rsidR="00A009B1" w:rsidRDefault="00A009B1" w:rsidP="00A009B1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9B1">
        <w:rPr>
          <w:rFonts w:ascii="Times New Roman" w:hAnsi="Times New Roman" w:cs="Times New Roman"/>
          <w:sz w:val="24"/>
          <w:szCs w:val="24"/>
        </w:rPr>
        <w:t>Информация, указанная в подпунктах «а» и «</w:t>
      </w:r>
      <w:r w:rsidR="00F65EE8">
        <w:rPr>
          <w:rFonts w:ascii="Times New Roman" w:hAnsi="Times New Roman" w:cs="Times New Roman"/>
          <w:sz w:val="24"/>
          <w:szCs w:val="24"/>
        </w:rPr>
        <w:t>б</w:t>
      </w:r>
      <w:r w:rsidRPr="00A009B1">
        <w:rPr>
          <w:rFonts w:ascii="Times New Roman" w:hAnsi="Times New Roman" w:cs="Times New Roman"/>
          <w:sz w:val="24"/>
          <w:szCs w:val="24"/>
        </w:rPr>
        <w:t>» настоящего пункта, направляется Учреждениями в электронном виде:</w:t>
      </w:r>
    </w:p>
    <w:p w:rsidR="004B735C" w:rsidRDefault="004B735C" w:rsidP="004B735C">
      <w:pPr>
        <w:ind w:firstLine="709"/>
        <w:jc w:val="both"/>
      </w:pPr>
      <w:r w:rsidRPr="00510AFD">
        <w:t xml:space="preserve">на адрес электронной почты </w:t>
      </w:r>
      <w:hyperlink r:id="rId16" w:history="1">
        <w:r w:rsidRPr="00B7058A">
          <w:rPr>
            <w:rStyle w:val="a3"/>
          </w:rPr>
          <w:t>guo@admkrsk.ru</w:t>
        </w:r>
      </w:hyperlink>
      <w:r>
        <w:t xml:space="preserve"> по следующим показателям:</w:t>
      </w:r>
    </w:p>
    <w:p w:rsidR="004B735C" w:rsidRPr="00510AFD" w:rsidRDefault="004B735C" w:rsidP="004B735C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- </w:t>
      </w:r>
      <w:r w:rsidRPr="00510AFD">
        <w:rPr>
          <w:bCs/>
        </w:rPr>
        <w:t>«Достижение образовательных результатов</w:t>
      </w:r>
      <w:r>
        <w:rPr>
          <w:bCs/>
        </w:rPr>
        <w:t>»</w:t>
      </w:r>
      <w:r w:rsidRPr="00510AFD">
        <w:t>;</w:t>
      </w:r>
      <w:r w:rsidR="00021EFE">
        <w:t xml:space="preserve"> </w:t>
      </w:r>
    </w:p>
    <w:p w:rsidR="004B735C" w:rsidRPr="00510AFD" w:rsidRDefault="004B735C" w:rsidP="004B735C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</w:t>
      </w:r>
      <w:r w:rsidRPr="00510AFD">
        <w:rPr>
          <w:bCs/>
        </w:rPr>
        <w:t>«Охват детей, включенных в общественные объединения»;</w:t>
      </w:r>
    </w:p>
    <w:p w:rsidR="004B735C" w:rsidRPr="00510AFD" w:rsidRDefault="004B735C" w:rsidP="004B735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 w:rsidRPr="00510AFD">
        <w:rPr>
          <w:bCs/>
        </w:rPr>
        <w:t>«Наличие индивидуальной программы профессионального развития педагогических кадров (индивидуальных образовательных маршрутов-ИОМ»;</w:t>
      </w:r>
    </w:p>
    <w:p w:rsidR="004B735C" w:rsidRPr="00510AFD" w:rsidRDefault="004B735C" w:rsidP="004B735C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- </w:t>
      </w:r>
      <w:r w:rsidRPr="00510AFD">
        <w:rPr>
          <w:bCs/>
        </w:rPr>
        <w:t>«Д</w:t>
      </w:r>
      <w:r w:rsidRPr="00510AFD">
        <w:t>оля детей в возрасте от 5 до 18 лет, охваченных дополнительным образованием</w:t>
      </w:r>
      <w:r w:rsidRPr="00510AFD">
        <w:rPr>
          <w:bCs/>
        </w:rPr>
        <w:t>»</w:t>
      </w:r>
      <w:r>
        <w:rPr>
          <w:bCs/>
        </w:rPr>
        <w:t>.</w:t>
      </w:r>
    </w:p>
    <w:p w:rsidR="004B735C" w:rsidRDefault="001029E9" w:rsidP="004B735C">
      <w:pPr>
        <w:autoSpaceDE w:val="0"/>
        <w:autoSpaceDN w:val="0"/>
        <w:adjustRightInd w:val="0"/>
        <w:ind w:firstLine="709"/>
        <w:jc w:val="both"/>
      </w:pPr>
      <w:r>
        <w:t>-</w:t>
      </w:r>
      <w:r w:rsidR="004B735C">
        <w:t xml:space="preserve"> </w:t>
      </w:r>
      <w:r w:rsidR="004B735C" w:rsidRPr="00510AFD">
        <w:t>«Наличие городских проектов</w:t>
      </w:r>
      <w:r w:rsidR="004B735C">
        <w:t>».</w:t>
      </w:r>
    </w:p>
    <w:p w:rsidR="004B735C" w:rsidRPr="00111F8F" w:rsidRDefault="004B735C" w:rsidP="00864C41">
      <w:pPr>
        <w:pStyle w:val="ac"/>
        <w:numPr>
          <w:ilvl w:val="0"/>
          <w:numId w:val="47"/>
        </w:numPr>
        <w:autoSpaceDE w:val="0"/>
        <w:autoSpaceDN w:val="0"/>
        <w:adjustRightInd w:val="0"/>
        <w:ind w:left="0" w:firstLine="710"/>
        <w:jc w:val="both"/>
      </w:pPr>
      <w:r w:rsidRPr="00510AFD">
        <w:t xml:space="preserve">Системный администратор Управления информацию, полученную </w:t>
      </w:r>
      <w:r w:rsidR="005A66E8">
        <w:t xml:space="preserve">             </w:t>
      </w:r>
      <w:r w:rsidRPr="00510AFD">
        <w:t xml:space="preserve">от </w:t>
      </w:r>
      <w:r w:rsidRPr="00791846">
        <w:t xml:space="preserve">Учреждений на адрес электронной почты </w:t>
      </w:r>
      <w:hyperlink r:id="rId17" w:history="1">
        <w:r w:rsidRPr="00791846">
          <w:rPr>
            <w:rStyle w:val="a3"/>
          </w:rPr>
          <w:t>guo@admkrsk.ru</w:t>
        </w:r>
      </w:hyperlink>
      <w:r w:rsidRPr="00791846">
        <w:t xml:space="preserve">, </w:t>
      </w:r>
      <w:r w:rsidR="005A66E8">
        <w:t xml:space="preserve">сохраняет </w:t>
      </w:r>
      <w:r w:rsidRPr="00791846">
        <w:t>в электронн</w:t>
      </w:r>
      <w:r w:rsidR="005A66E8">
        <w:t>ой папке</w:t>
      </w:r>
      <w:r w:rsidRPr="00791846">
        <w:t xml:space="preserve"> по адресу \\ADM-FILES\Users\GUO\Общие папки\управление\Муниципальное </w:t>
      </w:r>
      <w:r w:rsidRPr="00111F8F">
        <w:t>задание\</w:t>
      </w:r>
      <w:r w:rsidR="00E94C24" w:rsidRPr="00111F8F">
        <w:t xml:space="preserve">Отчет </w:t>
      </w:r>
      <w:proofErr w:type="gramStart"/>
      <w:r w:rsidR="00E94C24" w:rsidRPr="00111F8F">
        <w:t>за</w:t>
      </w:r>
      <w:proofErr w:type="gramEnd"/>
      <w:r w:rsidR="00E94C24" w:rsidRPr="00111F8F">
        <w:t xml:space="preserve"> ... (</w:t>
      </w:r>
      <w:proofErr w:type="gramStart"/>
      <w:r w:rsidR="00E94C24" w:rsidRPr="00111F8F">
        <w:t>с</w:t>
      </w:r>
      <w:proofErr w:type="gramEnd"/>
      <w:r w:rsidR="00E94C24" w:rsidRPr="00111F8F">
        <w:t xml:space="preserve"> указанием </w:t>
      </w:r>
      <w:r w:rsidR="00111F8F" w:rsidRPr="00111F8F">
        <w:t>1 квартал, 1 полугодие, 9 месяцев, год</w:t>
      </w:r>
      <w:r w:rsidR="00E94C24" w:rsidRPr="00111F8F">
        <w:t>)</w:t>
      </w:r>
      <w:r w:rsidRPr="00111F8F">
        <w:t>.</w:t>
      </w:r>
    </w:p>
    <w:p w:rsidR="004B735C" w:rsidRPr="00B55252" w:rsidRDefault="00791846" w:rsidP="00864C41">
      <w:pPr>
        <w:pStyle w:val="ac"/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</w:pPr>
      <w:r w:rsidRPr="00791846">
        <w:t>О</w:t>
      </w:r>
      <w:r w:rsidR="004B735C" w:rsidRPr="00791846">
        <w:t>тделы</w:t>
      </w:r>
      <w:r w:rsidR="00021EFE" w:rsidRPr="00791846">
        <w:t xml:space="preserve"> </w:t>
      </w:r>
      <w:r w:rsidR="004B735C" w:rsidRPr="00791846">
        <w:t>Управления</w:t>
      </w:r>
      <w:r w:rsidR="004B735C" w:rsidRPr="00B55252">
        <w:t xml:space="preserve"> и МКУ КИМЦ анализируют значения </w:t>
      </w:r>
      <w:r w:rsidR="00E94C24" w:rsidRPr="00B55252">
        <w:t xml:space="preserve">достигнутых показателей </w:t>
      </w:r>
      <w:r w:rsidR="00B067E3">
        <w:t xml:space="preserve">качества муниципальных услуг </w:t>
      </w:r>
      <w:r w:rsidR="00E94C24" w:rsidRPr="00B55252">
        <w:t>з</w:t>
      </w:r>
      <w:r w:rsidR="004B735C" w:rsidRPr="00B55252">
        <w:t xml:space="preserve">а </w:t>
      </w:r>
      <w:r w:rsidR="00E94C24" w:rsidRPr="00B55252">
        <w:t>отчетный период</w:t>
      </w:r>
      <w:r w:rsidR="004B735C" w:rsidRPr="00B55252">
        <w:t xml:space="preserve"> по каждому Учреждению и до 1</w:t>
      </w:r>
      <w:r w:rsidR="00E94C24" w:rsidRPr="00B55252">
        <w:t>2 числа месяца, следующего за отчетным кварталом,</w:t>
      </w:r>
      <w:r w:rsidR="00B75195" w:rsidRPr="00B55252">
        <w:t xml:space="preserve"> а по итогам года – в срок</w:t>
      </w:r>
      <w:r w:rsidR="001D317F">
        <w:t xml:space="preserve">         </w:t>
      </w:r>
      <w:r w:rsidR="00B75195" w:rsidRPr="00B55252">
        <w:t xml:space="preserve"> до </w:t>
      </w:r>
      <w:r w:rsidR="00B55252">
        <w:t>16</w:t>
      </w:r>
      <w:r w:rsidR="00B75195" w:rsidRPr="00B55252">
        <w:t xml:space="preserve"> января года, следующего за отчетным,</w:t>
      </w:r>
      <w:r w:rsidR="004B735C" w:rsidRPr="00B55252">
        <w:t xml:space="preserve"> согласовывают их:</w:t>
      </w:r>
    </w:p>
    <w:p w:rsidR="008B5CC4" w:rsidRPr="008B5CC4" w:rsidRDefault="008B5CC4" w:rsidP="008B5CC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B5CC4">
        <w:rPr>
          <w:bCs/>
        </w:rPr>
        <w:t>«Достижение образовательных результатов»:</w:t>
      </w:r>
    </w:p>
    <w:p w:rsidR="008B5CC4" w:rsidRPr="008B5CC4" w:rsidRDefault="008B5CC4" w:rsidP="008B5CC4">
      <w:pPr>
        <w:autoSpaceDE w:val="0"/>
        <w:autoSpaceDN w:val="0"/>
        <w:adjustRightInd w:val="0"/>
        <w:ind w:firstLine="708"/>
        <w:jc w:val="both"/>
      </w:pPr>
      <w:r w:rsidRPr="008B5CC4">
        <w:rPr>
          <w:bCs/>
        </w:rPr>
        <w:t xml:space="preserve">в части оценки всероссийских проверочных работ  </w:t>
      </w:r>
      <w:r w:rsidRPr="008B5CC4">
        <w:rPr>
          <w:sz w:val="27"/>
          <w:szCs w:val="27"/>
        </w:rPr>
        <w:t>–</w:t>
      </w:r>
      <w:r w:rsidRPr="008B5CC4">
        <w:rPr>
          <w:bCs/>
        </w:rPr>
        <w:t xml:space="preserve"> </w:t>
      </w:r>
      <w:r w:rsidRPr="008B5CC4">
        <w:t>отдел управления реализацией ФГОС общего образования Управления;</w:t>
      </w:r>
    </w:p>
    <w:p w:rsidR="008B5CC4" w:rsidRPr="008B5CC4" w:rsidRDefault="008B5CC4" w:rsidP="008B5CC4">
      <w:pPr>
        <w:ind w:firstLine="709"/>
        <w:jc w:val="both"/>
      </w:pPr>
      <w:r w:rsidRPr="008B5CC4">
        <w:lastRenderedPageBreak/>
        <w:t xml:space="preserve">в части оценки основной государственный экзамен, единый государственный экзамен – территориальные отделы Управления; </w:t>
      </w:r>
    </w:p>
    <w:p w:rsidR="004B735C" w:rsidRPr="00510AFD" w:rsidRDefault="008B5CC4" w:rsidP="008B5CC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10AFD">
        <w:rPr>
          <w:bCs/>
        </w:rPr>
        <w:t xml:space="preserve"> </w:t>
      </w:r>
      <w:r w:rsidR="004B735C" w:rsidRPr="00510AFD">
        <w:rPr>
          <w:bCs/>
        </w:rPr>
        <w:t xml:space="preserve">«Охват детей, включенных в общественные объединения» </w:t>
      </w:r>
      <w:r w:rsidR="001D317F">
        <w:rPr>
          <w:bCs/>
        </w:rPr>
        <w:t>–</w:t>
      </w:r>
      <w:r w:rsidR="004B735C" w:rsidRPr="00510AFD">
        <w:rPr>
          <w:bCs/>
        </w:rPr>
        <w:t xml:space="preserve"> отдел управления проектами</w:t>
      </w:r>
      <w:r w:rsidR="00B77012">
        <w:rPr>
          <w:bCs/>
        </w:rPr>
        <w:t xml:space="preserve"> Управления</w:t>
      </w:r>
      <w:r w:rsidR="004B735C" w:rsidRPr="00510AFD">
        <w:rPr>
          <w:bCs/>
        </w:rPr>
        <w:t>;</w:t>
      </w:r>
    </w:p>
    <w:p w:rsidR="004B735C" w:rsidRPr="00510AFD" w:rsidRDefault="004B735C" w:rsidP="004B735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10AFD">
        <w:rPr>
          <w:bCs/>
        </w:rPr>
        <w:t xml:space="preserve">«Наличие индивидуальной программы профессионального развития педагогических кадров (индивидуальных образовательных маршрутов-ИОМ» </w:t>
      </w:r>
      <w:r w:rsidR="001D317F">
        <w:rPr>
          <w:bCs/>
        </w:rPr>
        <w:t>–</w:t>
      </w:r>
      <w:r w:rsidRPr="00510AFD">
        <w:rPr>
          <w:bCs/>
        </w:rPr>
        <w:t xml:space="preserve"> отдел кадрового обеспечения</w:t>
      </w:r>
      <w:r w:rsidR="00B77012">
        <w:rPr>
          <w:bCs/>
        </w:rPr>
        <w:t xml:space="preserve"> Управления</w:t>
      </w:r>
      <w:r w:rsidRPr="00510AFD">
        <w:rPr>
          <w:bCs/>
        </w:rPr>
        <w:t>, МКУ КИМЦ;</w:t>
      </w:r>
    </w:p>
    <w:p w:rsidR="004B735C" w:rsidRDefault="004B735C" w:rsidP="004B735C">
      <w:pPr>
        <w:autoSpaceDE w:val="0"/>
        <w:autoSpaceDN w:val="0"/>
        <w:adjustRightInd w:val="0"/>
        <w:ind w:firstLine="709"/>
        <w:jc w:val="both"/>
      </w:pPr>
      <w:r w:rsidRPr="00510AFD">
        <w:t xml:space="preserve">«Наличие городских проектов» </w:t>
      </w:r>
      <w:r w:rsidR="001D317F">
        <w:rPr>
          <w:bCs/>
        </w:rPr>
        <w:t>–</w:t>
      </w:r>
      <w:r w:rsidRPr="00510AFD">
        <w:t xml:space="preserve"> МКУ КИМЦ;</w:t>
      </w:r>
    </w:p>
    <w:p w:rsidR="004B735C" w:rsidRPr="00510AFD" w:rsidRDefault="004B735C" w:rsidP="004B735C">
      <w:pPr>
        <w:autoSpaceDE w:val="0"/>
        <w:autoSpaceDN w:val="0"/>
        <w:adjustRightInd w:val="0"/>
        <w:ind w:firstLine="708"/>
        <w:jc w:val="both"/>
      </w:pPr>
      <w:r w:rsidRPr="00510AFD">
        <w:rPr>
          <w:bCs/>
        </w:rPr>
        <w:t>«Д</w:t>
      </w:r>
      <w:r w:rsidRPr="00510AFD">
        <w:t>оля детей в возрасте от 5 до 18 лет, охваченных дополнительным образованием</w:t>
      </w:r>
      <w:r w:rsidRPr="00510AFD">
        <w:rPr>
          <w:bCs/>
        </w:rPr>
        <w:t>» - отдел управления проектами</w:t>
      </w:r>
      <w:r w:rsidR="00B77012">
        <w:rPr>
          <w:bCs/>
        </w:rPr>
        <w:t xml:space="preserve"> Управления</w:t>
      </w:r>
      <w:r w:rsidRPr="00510AFD">
        <w:t>.</w:t>
      </w:r>
    </w:p>
    <w:p w:rsidR="004B735C" w:rsidRPr="00B55252" w:rsidRDefault="004B735C" w:rsidP="004B735C">
      <w:pPr>
        <w:autoSpaceDE w:val="0"/>
        <w:autoSpaceDN w:val="0"/>
        <w:adjustRightInd w:val="0"/>
        <w:ind w:firstLine="708"/>
        <w:jc w:val="both"/>
      </w:pPr>
      <w:r w:rsidRPr="00510AFD">
        <w:t>Согласование</w:t>
      </w:r>
      <w:r w:rsidR="00B77012">
        <w:t xml:space="preserve"> (визирование)</w:t>
      </w:r>
      <w:r w:rsidRPr="00510AFD">
        <w:t xml:space="preserve"> </w:t>
      </w:r>
      <w:r w:rsidR="00E94C24" w:rsidRPr="00E94C24">
        <w:t xml:space="preserve">фактически достигнутых </w:t>
      </w:r>
      <w:r w:rsidR="00E94C24" w:rsidRPr="00510AFD">
        <w:t>Учреждени</w:t>
      </w:r>
      <w:r w:rsidR="00E94C24">
        <w:t>ями</w:t>
      </w:r>
      <w:r w:rsidR="00E94C24" w:rsidRPr="00510AFD">
        <w:t xml:space="preserve"> </w:t>
      </w:r>
      <w:r w:rsidR="00E94C24" w:rsidRPr="00E94C24">
        <w:t xml:space="preserve">значений показателей качества </w:t>
      </w:r>
      <w:r w:rsidR="00E94C24">
        <w:t>з</w:t>
      </w:r>
      <w:r w:rsidRPr="00510AFD">
        <w:t xml:space="preserve">а </w:t>
      </w:r>
      <w:r w:rsidR="00E94C24">
        <w:t xml:space="preserve">отчетный период </w:t>
      </w:r>
      <w:r w:rsidRPr="00510AFD">
        <w:t>осуществляется отделами Управления</w:t>
      </w:r>
      <w:r w:rsidR="00B77012">
        <w:t xml:space="preserve">, </w:t>
      </w:r>
      <w:r w:rsidRPr="00510AFD">
        <w:t xml:space="preserve">МКУ КИМЦ в </w:t>
      </w:r>
      <w:r w:rsidR="00B77012">
        <w:t>листе</w:t>
      </w:r>
      <w:r w:rsidRPr="00510AFD">
        <w:t xml:space="preserve"> согласования по </w:t>
      </w:r>
      <w:r w:rsidRPr="00B55252">
        <w:t xml:space="preserve">форме согласно приложению </w:t>
      </w:r>
      <w:r w:rsidR="00314F63">
        <w:t>9</w:t>
      </w:r>
      <w:r w:rsidR="00B55252" w:rsidRPr="00B55252">
        <w:t xml:space="preserve"> </w:t>
      </w:r>
      <w:r w:rsidRPr="00B55252">
        <w:t xml:space="preserve">к </w:t>
      </w:r>
      <w:r w:rsidR="00B55252">
        <w:t>Регламенту</w:t>
      </w:r>
      <w:r w:rsidRPr="00510AFD">
        <w:t xml:space="preserve">. Подписанный лист согласования предоставляется в отдел экономического анализа и </w:t>
      </w:r>
      <w:r w:rsidRPr="00B55252">
        <w:t xml:space="preserve">планирования Управления в срок до </w:t>
      </w:r>
      <w:r w:rsidR="00B75195" w:rsidRPr="00B55252">
        <w:t>1</w:t>
      </w:r>
      <w:r w:rsidR="00B55252" w:rsidRPr="00B55252">
        <w:t>2</w:t>
      </w:r>
      <w:r w:rsidR="00B75195" w:rsidRPr="00B55252">
        <w:t xml:space="preserve"> числа месяца, следующего за отчетным кварталом, а по итогам года – в срок до </w:t>
      </w:r>
      <w:r w:rsidR="00B55252" w:rsidRPr="00B55252">
        <w:t>16</w:t>
      </w:r>
      <w:r w:rsidR="00B75195" w:rsidRPr="00B55252">
        <w:t xml:space="preserve"> января года, следующего за отчетным</w:t>
      </w:r>
      <w:r w:rsidRPr="00B55252">
        <w:t>.</w:t>
      </w:r>
    </w:p>
    <w:p w:rsidR="004B735C" w:rsidRDefault="004B735C" w:rsidP="004B735C">
      <w:pPr>
        <w:autoSpaceDE w:val="0"/>
        <w:autoSpaceDN w:val="0"/>
        <w:adjustRightInd w:val="0"/>
        <w:ind w:firstLine="708"/>
        <w:jc w:val="both"/>
      </w:pPr>
      <w:r w:rsidRPr="00B55252">
        <w:t>Одновременно с предоставлением листа согласований:</w:t>
      </w:r>
    </w:p>
    <w:p w:rsidR="00520695" w:rsidRDefault="00520695" w:rsidP="00520695">
      <w:pPr>
        <w:autoSpaceDE w:val="0"/>
        <w:autoSpaceDN w:val="0"/>
        <w:adjustRightInd w:val="0"/>
        <w:ind w:firstLine="708"/>
        <w:jc w:val="both"/>
      </w:pPr>
      <w:r w:rsidRPr="00197DF0">
        <w:t>отдел</w:t>
      </w:r>
      <w:r>
        <w:t>ы</w:t>
      </w:r>
      <w:r w:rsidRPr="00197DF0">
        <w:t xml:space="preserve"> Управления </w:t>
      </w:r>
      <w:r>
        <w:t xml:space="preserve">и МКУ КИМЦ отмечают согласованные показатели пометкой «согласовано» напротив значений показателей качества по Учреждениям на текущий финансовый год в электронной папке </w:t>
      </w:r>
      <w:r w:rsidRPr="00197DF0">
        <w:t xml:space="preserve">по адресу </w:t>
      </w:r>
      <w:hyperlink r:id="rId18" w:history="1">
        <w:r w:rsidRPr="006A257A">
          <w:rPr>
            <w:rStyle w:val="a3"/>
          </w:rPr>
          <w:t>\\ADM-FILES\Users\GUO\Общиепапки\управление\Муниципальное задание\</w:t>
        </w:r>
      </w:hyperlink>
      <w:r>
        <w:t>Изменения</w:t>
      </w:r>
      <w:r w:rsidRPr="00197DF0">
        <w:t>\</w:t>
      </w:r>
    </w:p>
    <w:p w:rsidR="00520695" w:rsidRDefault="00021EFE" w:rsidP="00520695">
      <w:pPr>
        <w:autoSpaceDE w:val="0"/>
        <w:autoSpaceDN w:val="0"/>
        <w:adjustRightInd w:val="0"/>
        <w:jc w:val="both"/>
      </w:pPr>
      <w:r>
        <w:t>Согласовано.</w:t>
      </w:r>
    </w:p>
    <w:p w:rsidR="00A350D5" w:rsidRPr="00F74E54" w:rsidRDefault="004B735C" w:rsidP="00864C41">
      <w:pPr>
        <w:pStyle w:val="ac"/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F74E54">
        <w:t xml:space="preserve">После согласования </w:t>
      </w:r>
      <w:r w:rsidR="00AC027F" w:rsidRPr="00F74E54">
        <w:t>фактически достигнутых Учреждениями значений показателей качества</w:t>
      </w:r>
      <w:r w:rsidR="00105B1A" w:rsidRPr="00F74E54">
        <w:t xml:space="preserve"> муниципальных услуг</w:t>
      </w:r>
      <w:r w:rsidRPr="00F74E54">
        <w:t xml:space="preserve">, но не позднее </w:t>
      </w:r>
      <w:r w:rsidR="00B75195" w:rsidRPr="00F74E54">
        <w:t>1</w:t>
      </w:r>
      <w:r w:rsidR="00B55252" w:rsidRPr="00F74E54">
        <w:t>2</w:t>
      </w:r>
      <w:r w:rsidR="00B75195" w:rsidRPr="00F74E54">
        <w:t xml:space="preserve"> числа месяца, следующего за отчетным кварталом, а по итогам года – не позднее </w:t>
      </w:r>
      <w:r w:rsidR="00B55252" w:rsidRPr="00F74E54">
        <w:t>16</w:t>
      </w:r>
      <w:r w:rsidR="00B75195" w:rsidRPr="00F74E54">
        <w:t xml:space="preserve"> января года</w:t>
      </w:r>
      <w:r w:rsidRPr="00F74E54">
        <w:t xml:space="preserve">, </w:t>
      </w:r>
      <w:r w:rsidR="00B75195" w:rsidRPr="00F74E54">
        <w:t xml:space="preserve">следующего </w:t>
      </w:r>
      <w:r w:rsidR="00105B1A" w:rsidRPr="00F74E54">
        <w:t xml:space="preserve">            </w:t>
      </w:r>
      <w:r w:rsidR="00B75195" w:rsidRPr="00F74E54">
        <w:t xml:space="preserve">за отчетным, </w:t>
      </w:r>
      <w:r w:rsidRPr="00F74E54">
        <w:t>отдел экономического анализа и планирования Управ</w:t>
      </w:r>
      <w:r w:rsidR="00105B1A" w:rsidRPr="00F74E54">
        <w:t xml:space="preserve">ления направляет их       в МКУ ЦБУОО </w:t>
      </w:r>
      <w:r w:rsidRPr="00F74E54">
        <w:t xml:space="preserve">в электронном виде с </w:t>
      </w:r>
      <w:r w:rsidR="00B55252" w:rsidRPr="00F74E54">
        <w:t>сопроводительным письмом</w:t>
      </w:r>
      <w:r w:rsidRPr="00F74E54">
        <w:t xml:space="preserve"> для </w:t>
      </w:r>
      <w:r w:rsidR="00A350D5" w:rsidRPr="00F74E54">
        <w:t xml:space="preserve">доведения согласованных показателей </w:t>
      </w:r>
      <w:r w:rsidR="00105B1A" w:rsidRPr="00F74E54">
        <w:t xml:space="preserve">качества муниципальных услуг </w:t>
      </w:r>
      <w:r w:rsidR="00A350D5" w:rsidRPr="00F74E54">
        <w:t>до учреждений не позднее</w:t>
      </w:r>
      <w:proofErr w:type="gramEnd"/>
      <w:r w:rsidR="00A350D5" w:rsidRPr="00F74E54">
        <w:t xml:space="preserve"> 1</w:t>
      </w:r>
      <w:r w:rsidR="00BF130D" w:rsidRPr="00F74E54">
        <w:t>3</w:t>
      </w:r>
      <w:r w:rsidR="00A350D5" w:rsidRPr="00F74E54">
        <w:t xml:space="preserve"> </w:t>
      </w:r>
      <w:r w:rsidR="00BF130D" w:rsidRPr="00F74E54">
        <w:t xml:space="preserve">числа месяца, следующего за отчетным кварталом, а по итогам года – не позднее 17 января года </w:t>
      </w:r>
      <w:r w:rsidR="00A350D5" w:rsidRPr="00F74E54">
        <w:t>сентября.</w:t>
      </w:r>
    </w:p>
    <w:p w:rsidR="00EF7B32" w:rsidRPr="00510AFD" w:rsidRDefault="00EF7B32" w:rsidP="00EF7B32">
      <w:pPr>
        <w:pStyle w:val="ac"/>
        <w:numPr>
          <w:ilvl w:val="0"/>
          <w:numId w:val="47"/>
        </w:numPr>
        <w:ind w:left="0" w:firstLine="567"/>
        <w:contextualSpacing/>
        <w:jc w:val="both"/>
      </w:pPr>
      <w:proofErr w:type="gramStart"/>
      <w:r w:rsidRPr="00510AFD">
        <w:t>В случае неисполнения годовых показателей, характеризу</w:t>
      </w:r>
      <w:r>
        <w:t>ющих качество муниципальной услуги</w:t>
      </w:r>
      <w:r w:rsidRPr="00510AFD">
        <w:t xml:space="preserve">, </w:t>
      </w:r>
      <w:r w:rsidRPr="00932A52">
        <w:t>прогнозируем</w:t>
      </w:r>
      <w:r>
        <w:t>ого</w:t>
      </w:r>
      <w:r w:rsidRPr="00932A52">
        <w:t xml:space="preserve"> </w:t>
      </w:r>
      <w:r w:rsidRPr="00510AFD">
        <w:t xml:space="preserve">на основании фактического исполнения муниципального </w:t>
      </w:r>
      <w:r w:rsidRPr="00441F99">
        <w:t xml:space="preserve">задания за 9 месяцев текущего финансового года и предварительного отчета об ожидаемом исполнении за текущий финансовый год, представляемых Учреждением, МКУ ЦБУОО обеспечивает внесение изменений в муниципальное задание Учреждения с соответствующим </w:t>
      </w:r>
      <w:r w:rsidRPr="00510AFD">
        <w:t>сокращением показателей муниципального задания, характеризующих объем муниципальной услуги, и последующим сокращением объема субсидии на финансовое</w:t>
      </w:r>
      <w:proofErr w:type="gramEnd"/>
      <w:r w:rsidRPr="00510AFD">
        <w:t xml:space="preserve"> обеспечение выполнения муниципального задания</w:t>
      </w:r>
      <w:r>
        <w:t xml:space="preserve"> на текущий финансовый год</w:t>
      </w:r>
      <w:r w:rsidRPr="00510AFD">
        <w:t>.</w:t>
      </w:r>
    </w:p>
    <w:p w:rsidR="00EF7B32" w:rsidRDefault="00EF7B32" w:rsidP="00872E39">
      <w:pPr>
        <w:pStyle w:val="ac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</w:pPr>
      <w:r>
        <w:t>Допустимое (возможное) отклонение от установленных значений показателей качества устанавливается равным десяти.</w:t>
      </w:r>
    </w:p>
    <w:p w:rsidR="00AD2F33" w:rsidRDefault="00AD2F33" w:rsidP="00100517">
      <w:pPr>
        <w:autoSpaceDE w:val="0"/>
        <w:autoSpaceDN w:val="0"/>
        <w:adjustRightInd w:val="0"/>
        <w:jc w:val="right"/>
        <w:rPr>
          <w:bCs/>
        </w:rPr>
      </w:pPr>
    </w:p>
    <w:p w:rsidR="00AD2F33" w:rsidRDefault="00AD2F33" w:rsidP="00100517">
      <w:pPr>
        <w:autoSpaceDE w:val="0"/>
        <w:autoSpaceDN w:val="0"/>
        <w:adjustRightInd w:val="0"/>
        <w:jc w:val="right"/>
        <w:rPr>
          <w:bCs/>
        </w:rPr>
      </w:pPr>
    </w:p>
    <w:p w:rsidR="00AD2F33" w:rsidRDefault="00AD2F33" w:rsidP="00100517">
      <w:pPr>
        <w:autoSpaceDE w:val="0"/>
        <w:autoSpaceDN w:val="0"/>
        <w:adjustRightInd w:val="0"/>
        <w:jc w:val="right"/>
        <w:rPr>
          <w:bCs/>
        </w:rPr>
      </w:pPr>
    </w:p>
    <w:p w:rsidR="00AD2F33" w:rsidRDefault="00AD2F33" w:rsidP="00100517">
      <w:pPr>
        <w:autoSpaceDE w:val="0"/>
        <w:autoSpaceDN w:val="0"/>
        <w:adjustRightInd w:val="0"/>
        <w:jc w:val="right"/>
        <w:rPr>
          <w:bCs/>
        </w:rPr>
      </w:pPr>
    </w:p>
    <w:p w:rsidR="00AD2F33" w:rsidRDefault="00AD2F33" w:rsidP="00100517">
      <w:pPr>
        <w:autoSpaceDE w:val="0"/>
        <w:autoSpaceDN w:val="0"/>
        <w:adjustRightInd w:val="0"/>
        <w:jc w:val="right"/>
        <w:rPr>
          <w:bCs/>
        </w:rPr>
      </w:pPr>
    </w:p>
    <w:p w:rsidR="00AD2F33" w:rsidRDefault="00AD2F33" w:rsidP="00100517">
      <w:pPr>
        <w:autoSpaceDE w:val="0"/>
        <w:autoSpaceDN w:val="0"/>
        <w:adjustRightInd w:val="0"/>
        <w:jc w:val="right"/>
        <w:rPr>
          <w:bCs/>
        </w:rPr>
      </w:pPr>
    </w:p>
    <w:p w:rsidR="00AD2F33" w:rsidRDefault="00AD2F33" w:rsidP="00100517">
      <w:pPr>
        <w:autoSpaceDE w:val="0"/>
        <w:autoSpaceDN w:val="0"/>
        <w:adjustRightInd w:val="0"/>
        <w:jc w:val="right"/>
        <w:rPr>
          <w:bCs/>
        </w:rPr>
      </w:pPr>
    </w:p>
    <w:p w:rsidR="00AD2F33" w:rsidRDefault="00AD2F33" w:rsidP="00100517">
      <w:pPr>
        <w:autoSpaceDE w:val="0"/>
        <w:autoSpaceDN w:val="0"/>
        <w:adjustRightInd w:val="0"/>
        <w:jc w:val="right"/>
        <w:rPr>
          <w:bCs/>
        </w:rPr>
      </w:pPr>
    </w:p>
    <w:p w:rsidR="00AD2F33" w:rsidRDefault="00AD2F33" w:rsidP="00100517">
      <w:pPr>
        <w:autoSpaceDE w:val="0"/>
        <w:autoSpaceDN w:val="0"/>
        <w:adjustRightInd w:val="0"/>
        <w:jc w:val="right"/>
        <w:rPr>
          <w:bCs/>
        </w:rPr>
      </w:pPr>
    </w:p>
    <w:p w:rsidR="00AD2F33" w:rsidRDefault="00AD2F33" w:rsidP="00100517">
      <w:pPr>
        <w:autoSpaceDE w:val="0"/>
        <w:autoSpaceDN w:val="0"/>
        <w:adjustRightInd w:val="0"/>
        <w:jc w:val="right"/>
        <w:rPr>
          <w:bCs/>
        </w:rPr>
      </w:pPr>
    </w:p>
    <w:p w:rsidR="00590B32" w:rsidRDefault="00590B32" w:rsidP="00100517">
      <w:pPr>
        <w:autoSpaceDE w:val="0"/>
        <w:autoSpaceDN w:val="0"/>
        <w:adjustRightInd w:val="0"/>
        <w:jc w:val="right"/>
        <w:rPr>
          <w:bCs/>
        </w:rPr>
      </w:pPr>
    </w:p>
    <w:p w:rsidR="00590B32" w:rsidRDefault="00590B32" w:rsidP="00100517">
      <w:pPr>
        <w:autoSpaceDE w:val="0"/>
        <w:autoSpaceDN w:val="0"/>
        <w:adjustRightInd w:val="0"/>
        <w:jc w:val="right"/>
        <w:rPr>
          <w:bCs/>
        </w:rPr>
      </w:pPr>
    </w:p>
    <w:p w:rsidR="00590B32" w:rsidRDefault="00590B32" w:rsidP="00100517">
      <w:pPr>
        <w:autoSpaceDE w:val="0"/>
        <w:autoSpaceDN w:val="0"/>
        <w:adjustRightInd w:val="0"/>
        <w:jc w:val="right"/>
        <w:rPr>
          <w:bCs/>
        </w:rPr>
      </w:pPr>
    </w:p>
    <w:p w:rsidR="00AD2F33" w:rsidRDefault="00AD2F33" w:rsidP="00100517">
      <w:pPr>
        <w:autoSpaceDE w:val="0"/>
        <w:autoSpaceDN w:val="0"/>
        <w:adjustRightInd w:val="0"/>
        <w:jc w:val="right"/>
        <w:rPr>
          <w:bCs/>
        </w:rPr>
      </w:pPr>
    </w:p>
    <w:p w:rsidR="00930012" w:rsidRPr="00BD5A62" w:rsidRDefault="00930012" w:rsidP="00100517">
      <w:pPr>
        <w:autoSpaceDE w:val="0"/>
        <w:autoSpaceDN w:val="0"/>
        <w:adjustRightInd w:val="0"/>
        <w:jc w:val="right"/>
        <w:rPr>
          <w:bCs/>
        </w:rPr>
      </w:pPr>
      <w:r w:rsidRPr="00BD5A62">
        <w:rPr>
          <w:bCs/>
        </w:rPr>
        <w:lastRenderedPageBreak/>
        <w:t xml:space="preserve">Приложение </w:t>
      </w:r>
      <w:r w:rsidR="00430584" w:rsidRPr="00BD5A62">
        <w:rPr>
          <w:bCs/>
        </w:rPr>
        <w:t>1</w:t>
      </w:r>
    </w:p>
    <w:p w:rsidR="00441F99" w:rsidRDefault="00441F99" w:rsidP="00100517">
      <w:pPr>
        <w:autoSpaceDE w:val="0"/>
        <w:autoSpaceDN w:val="0"/>
        <w:adjustRightInd w:val="0"/>
        <w:jc w:val="right"/>
        <w:rPr>
          <w:bCs/>
        </w:rPr>
      </w:pPr>
      <w:r w:rsidRPr="00BD5A62">
        <w:rPr>
          <w:bCs/>
        </w:rPr>
        <w:t xml:space="preserve">к </w:t>
      </w:r>
      <w:r w:rsidR="00B55252" w:rsidRPr="00BD5A62">
        <w:rPr>
          <w:bCs/>
        </w:rPr>
        <w:t>Регламенту</w:t>
      </w:r>
      <w:r w:rsidR="00430584" w:rsidRPr="00BD5A62">
        <w:rPr>
          <w:bCs/>
        </w:rPr>
        <w:t xml:space="preserve"> взаимодействия</w:t>
      </w:r>
      <w:r w:rsidR="00814688">
        <w:rPr>
          <w:bCs/>
        </w:rPr>
        <w:t>,</w:t>
      </w:r>
    </w:p>
    <w:p w:rsidR="00814688" w:rsidRDefault="00814688" w:rsidP="00100517">
      <w:pPr>
        <w:autoSpaceDE w:val="0"/>
        <w:autoSpaceDN w:val="0"/>
        <w:adjustRightInd w:val="0"/>
        <w:jc w:val="right"/>
        <w:rPr>
          <w:bCs/>
        </w:rPr>
      </w:pPr>
      <w:proofErr w:type="gramStart"/>
      <w:r>
        <w:rPr>
          <w:bCs/>
        </w:rPr>
        <w:t>утвержденного</w:t>
      </w:r>
      <w:proofErr w:type="gramEnd"/>
      <w:r>
        <w:rPr>
          <w:bCs/>
        </w:rPr>
        <w:t xml:space="preserve"> приказом</w:t>
      </w:r>
    </w:p>
    <w:p w:rsidR="00814688" w:rsidRDefault="00814688" w:rsidP="0010051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главного управления образования</w:t>
      </w:r>
    </w:p>
    <w:p w:rsidR="00814688" w:rsidRDefault="00814688" w:rsidP="0010051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администрации города</w:t>
      </w:r>
    </w:p>
    <w:p w:rsidR="008709EE" w:rsidRDefault="008709EE" w:rsidP="008709EE">
      <w:pPr>
        <w:autoSpaceDE w:val="0"/>
        <w:autoSpaceDN w:val="0"/>
        <w:adjustRightInd w:val="0"/>
        <w:ind w:left="5664"/>
        <w:jc w:val="center"/>
        <w:rPr>
          <w:bCs/>
        </w:rPr>
      </w:pPr>
      <w:r>
        <w:rPr>
          <w:bCs/>
        </w:rPr>
        <w:t xml:space="preserve">от _______________№__________ </w:t>
      </w:r>
    </w:p>
    <w:p w:rsidR="008709EE" w:rsidRDefault="008709EE" w:rsidP="00100517">
      <w:pPr>
        <w:autoSpaceDE w:val="0"/>
        <w:autoSpaceDN w:val="0"/>
        <w:adjustRightInd w:val="0"/>
        <w:jc w:val="right"/>
        <w:rPr>
          <w:bCs/>
        </w:rPr>
      </w:pPr>
    </w:p>
    <w:p w:rsidR="00814688" w:rsidRDefault="00814688" w:rsidP="006053F2">
      <w:pPr>
        <w:autoSpaceDE w:val="0"/>
        <w:autoSpaceDN w:val="0"/>
        <w:adjustRightInd w:val="0"/>
        <w:jc w:val="center"/>
        <w:rPr>
          <w:bCs/>
          <w:highlight w:val="cyan"/>
        </w:rPr>
      </w:pPr>
    </w:p>
    <w:p w:rsidR="00405FFE" w:rsidRDefault="00405FFE" w:rsidP="006053F2">
      <w:pPr>
        <w:autoSpaceDE w:val="0"/>
        <w:autoSpaceDN w:val="0"/>
        <w:adjustRightInd w:val="0"/>
        <w:jc w:val="center"/>
        <w:rPr>
          <w:bCs/>
        </w:rPr>
      </w:pPr>
    </w:p>
    <w:p w:rsidR="008709EE" w:rsidRDefault="006053F2" w:rsidP="006053F2">
      <w:pPr>
        <w:autoSpaceDE w:val="0"/>
        <w:autoSpaceDN w:val="0"/>
        <w:adjustRightInd w:val="0"/>
        <w:jc w:val="center"/>
        <w:rPr>
          <w:bCs/>
        </w:rPr>
      </w:pPr>
      <w:r w:rsidRPr="00B7723E">
        <w:rPr>
          <w:bCs/>
        </w:rPr>
        <w:t xml:space="preserve">Аналитическая </w:t>
      </w:r>
      <w:r w:rsidR="00B6237F" w:rsidRPr="00B7723E">
        <w:rPr>
          <w:bCs/>
        </w:rPr>
        <w:t>справка</w:t>
      </w:r>
    </w:p>
    <w:p w:rsidR="00B6237F" w:rsidRDefault="000C4887" w:rsidP="006053F2">
      <w:pPr>
        <w:autoSpaceDE w:val="0"/>
        <w:autoSpaceDN w:val="0"/>
        <w:adjustRightInd w:val="0"/>
        <w:jc w:val="center"/>
        <w:rPr>
          <w:bCs/>
        </w:rPr>
      </w:pPr>
      <w:r w:rsidRPr="00B7723E">
        <w:rPr>
          <w:bCs/>
        </w:rPr>
        <w:t xml:space="preserve"> по итогам выполнения показателей качества муниципальных услуг</w:t>
      </w:r>
      <w:r w:rsidR="008709EE">
        <w:rPr>
          <w:bCs/>
        </w:rPr>
        <w:t xml:space="preserve"> </w:t>
      </w:r>
    </w:p>
    <w:p w:rsidR="008709EE" w:rsidRDefault="008709EE" w:rsidP="006053F2">
      <w:pPr>
        <w:autoSpaceDE w:val="0"/>
        <w:autoSpaceDN w:val="0"/>
        <w:adjustRightInd w:val="0"/>
        <w:jc w:val="center"/>
        <w:rPr>
          <w:bCs/>
        </w:rPr>
      </w:pPr>
    </w:p>
    <w:p w:rsidR="006053F2" w:rsidRDefault="00F43AA1" w:rsidP="00F43AA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Наименование </w:t>
      </w:r>
      <w:r w:rsidR="00B6237F">
        <w:rPr>
          <w:bCs/>
        </w:rPr>
        <w:t>показателя качества</w:t>
      </w:r>
      <w:r w:rsidR="00F74E54">
        <w:rPr>
          <w:bCs/>
        </w:rPr>
        <w:t xml:space="preserve"> муниципальной услуги</w:t>
      </w:r>
      <w:r>
        <w:rPr>
          <w:bCs/>
        </w:rPr>
        <w:t>_____________________</w:t>
      </w:r>
    </w:p>
    <w:p w:rsidR="004C2359" w:rsidRDefault="004C2359" w:rsidP="00F43AA1">
      <w:pPr>
        <w:autoSpaceDE w:val="0"/>
        <w:autoSpaceDN w:val="0"/>
        <w:adjustRightInd w:val="0"/>
        <w:rPr>
          <w:b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2"/>
        <w:gridCol w:w="2186"/>
        <w:gridCol w:w="839"/>
        <w:gridCol w:w="997"/>
        <w:gridCol w:w="1450"/>
        <w:gridCol w:w="1770"/>
        <w:gridCol w:w="1706"/>
      </w:tblGrid>
      <w:tr w:rsidR="00BD5A62" w:rsidTr="004C2359">
        <w:tc>
          <w:tcPr>
            <w:tcW w:w="622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186" w:type="dxa"/>
          </w:tcPr>
          <w:p w:rsidR="00BD5A62" w:rsidRDefault="00BD5A62" w:rsidP="008709E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  <w:r w:rsidR="008709EE">
              <w:rPr>
                <w:bCs/>
              </w:rPr>
              <w:t>Учреждения</w:t>
            </w:r>
          </w:p>
        </w:tc>
        <w:tc>
          <w:tcPr>
            <w:tcW w:w="839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997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Факт</w:t>
            </w:r>
          </w:p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50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% исполнения показателя</w:t>
            </w:r>
          </w:p>
        </w:tc>
        <w:tc>
          <w:tcPr>
            <w:tcW w:w="1770" w:type="dxa"/>
          </w:tcPr>
          <w:p w:rsidR="00BD5A62" w:rsidRPr="00F74E54" w:rsidRDefault="00F74E54" w:rsidP="00F74E54">
            <w:pPr>
              <w:autoSpaceDE w:val="0"/>
              <w:autoSpaceDN w:val="0"/>
              <w:adjustRightInd w:val="0"/>
              <w:rPr>
                <w:bCs/>
              </w:rPr>
            </w:pPr>
            <w:r w:rsidRPr="00F74E54">
              <w:rPr>
                <w:bCs/>
              </w:rPr>
              <w:t>П</w:t>
            </w:r>
            <w:r w:rsidR="00BD5A62" w:rsidRPr="00F74E54">
              <w:rPr>
                <w:bCs/>
              </w:rPr>
              <w:t>ричин</w:t>
            </w:r>
            <w:r w:rsidRPr="00F74E54">
              <w:rPr>
                <w:bCs/>
              </w:rPr>
              <w:t>ы</w:t>
            </w:r>
            <w:r w:rsidR="00BD5A62" w:rsidRPr="00F74E54">
              <w:rPr>
                <w:bCs/>
              </w:rPr>
              <w:t xml:space="preserve"> неисполнения</w:t>
            </w:r>
          </w:p>
        </w:tc>
        <w:tc>
          <w:tcPr>
            <w:tcW w:w="1706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Предложения </w:t>
            </w:r>
          </w:p>
        </w:tc>
      </w:tr>
      <w:tr w:rsidR="00BD5A62" w:rsidTr="004C2359">
        <w:tc>
          <w:tcPr>
            <w:tcW w:w="622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86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39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7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50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70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6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D5A62" w:rsidTr="004C2359">
        <w:tc>
          <w:tcPr>
            <w:tcW w:w="622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86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39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7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50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70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6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D5A62" w:rsidTr="004C2359">
        <w:tc>
          <w:tcPr>
            <w:tcW w:w="622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86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39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7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50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70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6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D5A62" w:rsidTr="004C2359">
        <w:tc>
          <w:tcPr>
            <w:tcW w:w="622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86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39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7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50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70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6" w:type="dxa"/>
          </w:tcPr>
          <w:p w:rsidR="00BD5A62" w:rsidRDefault="00BD5A62" w:rsidP="00F43A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B6237F" w:rsidRDefault="00B6237F" w:rsidP="00F43AA1">
      <w:pPr>
        <w:autoSpaceDE w:val="0"/>
        <w:autoSpaceDN w:val="0"/>
        <w:adjustRightInd w:val="0"/>
        <w:rPr>
          <w:bCs/>
        </w:rPr>
      </w:pPr>
    </w:p>
    <w:p w:rsidR="00B6237F" w:rsidRDefault="00BD5A62" w:rsidP="00F43AA1">
      <w:pPr>
        <w:autoSpaceDE w:val="0"/>
        <w:autoSpaceDN w:val="0"/>
        <w:adjustRightInd w:val="0"/>
        <w:rPr>
          <w:bCs/>
        </w:rPr>
      </w:pPr>
      <w:r>
        <w:rPr>
          <w:bCs/>
        </w:rPr>
        <w:t>Вывод:</w:t>
      </w:r>
    </w:p>
    <w:p w:rsidR="006053F2" w:rsidRDefault="006053F2" w:rsidP="00BD5A62">
      <w:pPr>
        <w:autoSpaceDE w:val="0"/>
        <w:autoSpaceDN w:val="0"/>
        <w:adjustRightInd w:val="0"/>
        <w:rPr>
          <w:bCs/>
        </w:rPr>
      </w:pPr>
    </w:p>
    <w:p w:rsidR="002C4834" w:rsidRDefault="002C4834" w:rsidP="002C4834">
      <w:pPr>
        <w:autoSpaceDE w:val="0"/>
        <w:autoSpaceDN w:val="0"/>
        <w:adjustRightInd w:val="0"/>
        <w:rPr>
          <w:bCs/>
        </w:rPr>
      </w:pPr>
      <w:r>
        <w:rPr>
          <w:bCs/>
        </w:rPr>
        <w:t>Должность, Ф.И.О., подпись, дата</w:t>
      </w:r>
    </w:p>
    <w:p w:rsidR="006053F2" w:rsidRDefault="002C4834" w:rsidP="002C4834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</w:p>
    <w:p w:rsidR="006053F2" w:rsidRDefault="006053F2" w:rsidP="00100517">
      <w:pPr>
        <w:autoSpaceDE w:val="0"/>
        <w:autoSpaceDN w:val="0"/>
        <w:adjustRightInd w:val="0"/>
        <w:jc w:val="right"/>
        <w:rPr>
          <w:bCs/>
        </w:rPr>
      </w:pPr>
    </w:p>
    <w:p w:rsidR="00FD02ED" w:rsidRDefault="00FD02ED" w:rsidP="00100517">
      <w:pPr>
        <w:autoSpaceDE w:val="0"/>
        <w:autoSpaceDN w:val="0"/>
        <w:adjustRightInd w:val="0"/>
        <w:jc w:val="right"/>
        <w:rPr>
          <w:bCs/>
        </w:rPr>
      </w:pPr>
    </w:p>
    <w:p w:rsidR="00FD02ED" w:rsidRDefault="00FD02ED" w:rsidP="00100517">
      <w:pPr>
        <w:autoSpaceDE w:val="0"/>
        <w:autoSpaceDN w:val="0"/>
        <w:adjustRightInd w:val="0"/>
        <w:jc w:val="right"/>
        <w:rPr>
          <w:bCs/>
        </w:rPr>
      </w:pPr>
    </w:p>
    <w:p w:rsidR="00FD02ED" w:rsidRDefault="00FD02ED" w:rsidP="00100517">
      <w:pPr>
        <w:autoSpaceDE w:val="0"/>
        <w:autoSpaceDN w:val="0"/>
        <w:adjustRightInd w:val="0"/>
        <w:jc w:val="right"/>
        <w:rPr>
          <w:bCs/>
        </w:rPr>
      </w:pPr>
    </w:p>
    <w:p w:rsidR="00FD02ED" w:rsidRDefault="00FD02ED" w:rsidP="00100517">
      <w:pPr>
        <w:autoSpaceDE w:val="0"/>
        <w:autoSpaceDN w:val="0"/>
        <w:adjustRightInd w:val="0"/>
        <w:jc w:val="right"/>
        <w:rPr>
          <w:bCs/>
        </w:rPr>
      </w:pPr>
    </w:p>
    <w:p w:rsidR="00FD02ED" w:rsidRDefault="00FD02ED" w:rsidP="00100517">
      <w:pPr>
        <w:autoSpaceDE w:val="0"/>
        <w:autoSpaceDN w:val="0"/>
        <w:adjustRightInd w:val="0"/>
        <w:jc w:val="right"/>
        <w:rPr>
          <w:bCs/>
        </w:rPr>
      </w:pPr>
    </w:p>
    <w:p w:rsidR="00FD02ED" w:rsidRDefault="00FD02ED" w:rsidP="00100517">
      <w:pPr>
        <w:autoSpaceDE w:val="0"/>
        <w:autoSpaceDN w:val="0"/>
        <w:adjustRightInd w:val="0"/>
        <w:jc w:val="right"/>
        <w:rPr>
          <w:bCs/>
        </w:rPr>
      </w:pPr>
    </w:p>
    <w:p w:rsidR="00FD02ED" w:rsidRDefault="00FD02ED" w:rsidP="00100517">
      <w:pPr>
        <w:autoSpaceDE w:val="0"/>
        <w:autoSpaceDN w:val="0"/>
        <w:adjustRightInd w:val="0"/>
        <w:jc w:val="right"/>
        <w:rPr>
          <w:bCs/>
        </w:rPr>
      </w:pPr>
    </w:p>
    <w:p w:rsidR="00FD02ED" w:rsidRDefault="00FD02ED" w:rsidP="00100517">
      <w:pPr>
        <w:autoSpaceDE w:val="0"/>
        <w:autoSpaceDN w:val="0"/>
        <w:adjustRightInd w:val="0"/>
        <w:jc w:val="right"/>
        <w:rPr>
          <w:bCs/>
        </w:rPr>
      </w:pPr>
    </w:p>
    <w:p w:rsidR="00FD02ED" w:rsidRDefault="00FD02ED" w:rsidP="00100517">
      <w:pPr>
        <w:autoSpaceDE w:val="0"/>
        <w:autoSpaceDN w:val="0"/>
        <w:adjustRightInd w:val="0"/>
        <w:jc w:val="right"/>
        <w:rPr>
          <w:bCs/>
        </w:rPr>
      </w:pPr>
    </w:p>
    <w:p w:rsidR="00FD02ED" w:rsidRDefault="00FD02ED" w:rsidP="00100517">
      <w:pPr>
        <w:autoSpaceDE w:val="0"/>
        <w:autoSpaceDN w:val="0"/>
        <w:adjustRightInd w:val="0"/>
        <w:jc w:val="right"/>
        <w:rPr>
          <w:bCs/>
        </w:rPr>
      </w:pPr>
    </w:p>
    <w:p w:rsidR="00FD02ED" w:rsidRDefault="00FD02ED" w:rsidP="00100517">
      <w:pPr>
        <w:autoSpaceDE w:val="0"/>
        <w:autoSpaceDN w:val="0"/>
        <w:adjustRightInd w:val="0"/>
        <w:jc w:val="right"/>
        <w:rPr>
          <w:bCs/>
        </w:rPr>
      </w:pPr>
    </w:p>
    <w:p w:rsidR="00FD02ED" w:rsidRDefault="00FD02ED" w:rsidP="00100517">
      <w:pPr>
        <w:autoSpaceDE w:val="0"/>
        <w:autoSpaceDN w:val="0"/>
        <w:adjustRightInd w:val="0"/>
        <w:jc w:val="right"/>
        <w:rPr>
          <w:bCs/>
        </w:rPr>
      </w:pPr>
    </w:p>
    <w:p w:rsidR="00FD02ED" w:rsidRDefault="00FD02ED" w:rsidP="00100517">
      <w:pPr>
        <w:autoSpaceDE w:val="0"/>
        <w:autoSpaceDN w:val="0"/>
        <w:adjustRightInd w:val="0"/>
        <w:jc w:val="right"/>
        <w:rPr>
          <w:bCs/>
        </w:rPr>
      </w:pPr>
    </w:p>
    <w:p w:rsidR="00FD02ED" w:rsidRDefault="00FD02ED" w:rsidP="00100517">
      <w:pPr>
        <w:autoSpaceDE w:val="0"/>
        <w:autoSpaceDN w:val="0"/>
        <w:adjustRightInd w:val="0"/>
        <w:jc w:val="right"/>
        <w:rPr>
          <w:bCs/>
        </w:rPr>
      </w:pPr>
    </w:p>
    <w:p w:rsidR="00FD02ED" w:rsidRDefault="00FD02ED" w:rsidP="00100517">
      <w:pPr>
        <w:autoSpaceDE w:val="0"/>
        <w:autoSpaceDN w:val="0"/>
        <w:adjustRightInd w:val="0"/>
        <w:jc w:val="right"/>
        <w:rPr>
          <w:bCs/>
        </w:rPr>
      </w:pPr>
    </w:p>
    <w:p w:rsidR="00FD02ED" w:rsidRDefault="00FD02ED" w:rsidP="00100517">
      <w:pPr>
        <w:autoSpaceDE w:val="0"/>
        <w:autoSpaceDN w:val="0"/>
        <w:adjustRightInd w:val="0"/>
        <w:jc w:val="right"/>
        <w:rPr>
          <w:bCs/>
        </w:rPr>
      </w:pPr>
    </w:p>
    <w:p w:rsidR="00FD02ED" w:rsidRDefault="00FD02ED" w:rsidP="00100517">
      <w:pPr>
        <w:autoSpaceDE w:val="0"/>
        <w:autoSpaceDN w:val="0"/>
        <w:adjustRightInd w:val="0"/>
        <w:jc w:val="right"/>
        <w:rPr>
          <w:bCs/>
        </w:rPr>
      </w:pPr>
    </w:p>
    <w:p w:rsidR="00FD02ED" w:rsidRDefault="00FD02ED" w:rsidP="00100517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100517">
      <w:pPr>
        <w:autoSpaceDE w:val="0"/>
        <w:autoSpaceDN w:val="0"/>
        <w:adjustRightInd w:val="0"/>
        <w:jc w:val="right"/>
        <w:rPr>
          <w:bCs/>
        </w:rPr>
      </w:pPr>
    </w:p>
    <w:p w:rsidR="008709EE" w:rsidRDefault="008709EE" w:rsidP="00100517">
      <w:pPr>
        <w:autoSpaceDE w:val="0"/>
        <w:autoSpaceDN w:val="0"/>
        <w:adjustRightInd w:val="0"/>
        <w:jc w:val="right"/>
        <w:rPr>
          <w:bCs/>
        </w:rPr>
      </w:pPr>
    </w:p>
    <w:p w:rsidR="008709EE" w:rsidRDefault="008709EE" w:rsidP="00100517">
      <w:pPr>
        <w:autoSpaceDE w:val="0"/>
        <w:autoSpaceDN w:val="0"/>
        <w:adjustRightInd w:val="0"/>
        <w:jc w:val="right"/>
        <w:rPr>
          <w:bCs/>
        </w:rPr>
      </w:pPr>
    </w:p>
    <w:p w:rsidR="008709EE" w:rsidRDefault="008709EE" w:rsidP="00100517">
      <w:pPr>
        <w:autoSpaceDE w:val="0"/>
        <w:autoSpaceDN w:val="0"/>
        <w:adjustRightInd w:val="0"/>
        <w:jc w:val="right"/>
        <w:rPr>
          <w:bCs/>
        </w:rPr>
      </w:pPr>
    </w:p>
    <w:p w:rsidR="008709EE" w:rsidRDefault="008709EE" w:rsidP="00100517">
      <w:pPr>
        <w:autoSpaceDE w:val="0"/>
        <w:autoSpaceDN w:val="0"/>
        <w:adjustRightInd w:val="0"/>
        <w:jc w:val="right"/>
        <w:rPr>
          <w:bCs/>
        </w:rPr>
      </w:pPr>
    </w:p>
    <w:p w:rsidR="008709EE" w:rsidRDefault="008709EE" w:rsidP="00100517">
      <w:pPr>
        <w:autoSpaceDE w:val="0"/>
        <w:autoSpaceDN w:val="0"/>
        <w:adjustRightInd w:val="0"/>
        <w:jc w:val="right"/>
        <w:rPr>
          <w:bCs/>
        </w:rPr>
      </w:pPr>
    </w:p>
    <w:p w:rsidR="008709EE" w:rsidRDefault="008709EE" w:rsidP="00100517">
      <w:pPr>
        <w:autoSpaceDE w:val="0"/>
        <w:autoSpaceDN w:val="0"/>
        <w:adjustRightInd w:val="0"/>
        <w:jc w:val="right"/>
        <w:rPr>
          <w:bCs/>
        </w:rPr>
      </w:pPr>
    </w:p>
    <w:p w:rsidR="008709EE" w:rsidRDefault="008709EE" w:rsidP="00100517">
      <w:pPr>
        <w:autoSpaceDE w:val="0"/>
        <w:autoSpaceDN w:val="0"/>
        <w:adjustRightInd w:val="0"/>
        <w:jc w:val="right"/>
        <w:rPr>
          <w:bCs/>
        </w:rPr>
      </w:pPr>
    </w:p>
    <w:p w:rsidR="008709EE" w:rsidRDefault="008709EE" w:rsidP="00100517">
      <w:pPr>
        <w:autoSpaceDE w:val="0"/>
        <w:autoSpaceDN w:val="0"/>
        <w:adjustRightInd w:val="0"/>
        <w:jc w:val="right"/>
        <w:rPr>
          <w:bCs/>
        </w:rPr>
      </w:pPr>
    </w:p>
    <w:p w:rsidR="008709EE" w:rsidRDefault="008709EE" w:rsidP="00100517">
      <w:pPr>
        <w:autoSpaceDE w:val="0"/>
        <w:autoSpaceDN w:val="0"/>
        <w:adjustRightInd w:val="0"/>
        <w:jc w:val="right"/>
        <w:rPr>
          <w:bCs/>
        </w:rPr>
      </w:pPr>
    </w:p>
    <w:p w:rsidR="00FD02ED" w:rsidRPr="00BD5A62" w:rsidRDefault="00FD02ED" w:rsidP="00FD02ED">
      <w:pPr>
        <w:autoSpaceDE w:val="0"/>
        <w:autoSpaceDN w:val="0"/>
        <w:adjustRightInd w:val="0"/>
        <w:jc w:val="right"/>
        <w:rPr>
          <w:bCs/>
        </w:rPr>
      </w:pPr>
      <w:r w:rsidRPr="00BD5A62">
        <w:rPr>
          <w:bCs/>
        </w:rPr>
        <w:lastRenderedPageBreak/>
        <w:t xml:space="preserve">Приложение </w:t>
      </w:r>
      <w:r>
        <w:rPr>
          <w:bCs/>
        </w:rPr>
        <w:t>2</w:t>
      </w:r>
    </w:p>
    <w:p w:rsidR="00FD02ED" w:rsidRDefault="00FD02ED" w:rsidP="00FD02ED">
      <w:pPr>
        <w:autoSpaceDE w:val="0"/>
        <w:autoSpaceDN w:val="0"/>
        <w:adjustRightInd w:val="0"/>
        <w:jc w:val="right"/>
        <w:rPr>
          <w:bCs/>
        </w:rPr>
      </w:pPr>
      <w:r w:rsidRPr="00BD5A62">
        <w:rPr>
          <w:bCs/>
        </w:rPr>
        <w:t>к Регламенту взаимодействия</w:t>
      </w:r>
      <w:r>
        <w:rPr>
          <w:bCs/>
        </w:rPr>
        <w:t>,</w:t>
      </w:r>
    </w:p>
    <w:p w:rsidR="00FD02ED" w:rsidRDefault="00FD02ED" w:rsidP="00FD02ED">
      <w:pPr>
        <w:autoSpaceDE w:val="0"/>
        <w:autoSpaceDN w:val="0"/>
        <w:adjustRightInd w:val="0"/>
        <w:jc w:val="right"/>
        <w:rPr>
          <w:bCs/>
        </w:rPr>
      </w:pPr>
      <w:proofErr w:type="gramStart"/>
      <w:r>
        <w:rPr>
          <w:bCs/>
        </w:rPr>
        <w:t>утвержденного</w:t>
      </w:r>
      <w:proofErr w:type="gramEnd"/>
      <w:r>
        <w:rPr>
          <w:bCs/>
        </w:rPr>
        <w:t xml:space="preserve"> приказом</w:t>
      </w:r>
    </w:p>
    <w:p w:rsidR="00FD02ED" w:rsidRDefault="00FD02ED" w:rsidP="00FD02ED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главного управления образования</w:t>
      </w:r>
    </w:p>
    <w:p w:rsidR="00FD02ED" w:rsidRDefault="00FD02ED" w:rsidP="00FD02ED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администрации города</w:t>
      </w:r>
    </w:p>
    <w:p w:rsidR="008709EE" w:rsidRDefault="008709EE" w:rsidP="008709EE">
      <w:pPr>
        <w:autoSpaceDE w:val="0"/>
        <w:autoSpaceDN w:val="0"/>
        <w:adjustRightInd w:val="0"/>
        <w:ind w:left="5664"/>
        <w:jc w:val="center"/>
        <w:rPr>
          <w:bCs/>
        </w:rPr>
      </w:pPr>
      <w:r>
        <w:rPr>
          <w:bCs/>
        </w:rPr>
        <w:t xml:space="preserve">от _______________№__________ </w:t>
      </w:r>
    </w:p>
    <w:p w:rsidR="008709EE" w:rsidRDefault="008709EE" w:rsidP="00FD02ED">
      <w:pPr>
        <w:autoSpaceDE w:val="0"/>
        <w:autoSpaceDN w:val="0"/>
        <w:adjustRightInd w:val="0"/>
        <w:jc w:val="right"/>
        <w:rPr>
          <w:bCs/>
        </w:rPr>
      </w:pPr>
    </w:p>
    <w:p w:rsidR="00FD02ED" w:rsidRDefault="00FD02ED" w:rsidP="00FD02ED">
      <w:pPr>
        <w:autoSpaceDE w:val="0"/>
        <w:autoSpaceDN w:val="0"/>
        <w:adjustRightInd w:val="0"/>
        <w:jc w:val="center"/>
        <w:rPr>
          <w:bCs/>
          <w:highlight w:val="cyan"/>
        </w:rPr>
      </w:pPr>
    </w:p>
    <w:p w:rsidR="00FD02ED" w:rsidRDefault="00FD02ED" w:rsidP="00100517">
      <w:pPr>
        <w:autoSpaceDE w:val="0"/>
        <w:autoSpaceDN w:val="0"/>
        <w:adjustRightInd w:val="0"/>
        <w:jc w:val="center"/>
        <w:rPr>
          <w:b/>
          <w:bCs/>
        </w:rPr>
      </w:pPr>
    </w:p>
    <w:p w:rsidR="00930012" w:rsidRPr="00C21216" w:rsidRDefault="008A61B8" w:rsidP="00100517">
      <w:pPr>
        <w:autoSpaceDE w:val="0"/>
        <w:autoSpaceDN w:val="0"/>
        <w:adjustRightInd w:val="0"/>
        <w:jc w:val="center"/>
        <w:rPr>
          <w:b/>
          <w:bCs/>
        </w:rPr>
      </w:pPr>
      <w:r w:rsidRPr="00C21216">
        <w:rPr>
          <w:b/>
          <w:bCs/>
        </w:rPr>
        <w:t>Расчет п</w:t>
      </w:r>
      <w:r w:rsidR="00930012" w:rsidRPr="00C21216">
        <w:rPr>
          <w:b/>
          <w:bCs/>
        </w:rPr>
        <w:t>оказател</w:t>
      </w:r>
      <w:r w:rsidRPr="00C21216">
        <w:rPr>
          <w:b/>
          <w:bCs/>
        </w:rPr>
        <w:t>я</w:t>
      </w:r>
    </w:p>
    <w:p w:rsidR="00930012" w:rsidRPr="00C21216" w:rsidRDefault="00E14573" w:rsidP="00100517">
      <w:pPr>
        <w:autoSpaceDE w:val="0"/>
        <w:autoSpaceDN w:val="0"/>
        <w:adjustRightInd w:val="0"/>
        <w:jc w:val="center"/>
        <w:rPr>
          <w:b/>
          <w:bCs/>
        </w:rPr>
      </w:pPr>
      <w:r w:rsidRPr="00C21216">
        <w:rPr>
          <w:b/>
          <w:bCs/>
        </w:rPr>
        <w:t>«</w:t>
      </w:r>
      <w:r w:rsidR="00930012" w:rsidRPr="00C21216">
        <w:rPr>
          <w:b/>
          <w:bCs/>
        </w:rPr>
        <w:t>Достижение образовательных результатов</w:t>
      </w:r>
      <w:r w:rsidRPr="00C21216">
        <w:rPr>
          <w:b/>
          <w:bCs/>
        </w:rPr>
        <w:t>»</w:t>
      </w:r>
      <w:r w:rsidR="00930012" w:rsidRPr="00C21216">
        <w:rPr>
          <w:b/>
          <w:bCs/>
        </w:rPr>
        <w:t xml:space="preserve"> </w:t>
      </w:r>
    </w:p>
    <w:p w:rsidR="00930012" w:rsidRPr="00C21216" w:rsidRDefault="00930012" w:rsidP="00100517">
      <w:pPr>
        <w:autoSpaceDE w:val="0"/>
        <w:autoSpaceDN w:val="0"/>
        <w:adjustRightInd w:val="0"/>
        <w:jc w:val="center"/>
        <w:rPr>
          <w:b/>
          <w:bCs/>
        </w:rPr>
      </w:pPr>
    </w:p>
    <w:p w:rsidR="00930012" w:rsidRPr="00C21216" w:rsidRDefault="00930012" w:rsidP="00100517">
      <w:pPr>
        <w:ind w:firstLine="709"/>
        <w:jc w:val="both"/>
      </w:pPr>
      <w:r w:rsidRPr="00C21216">
        <w:t xml:space="preserve">Значение показателя </w:t>
      </w:r>
      <w:r w:rsidR="00E14573" w:rsidRPr="00C21216">
        <w:rPr>
          <w:b/>
        </w:rPr>
        <w:t>«</w:t>
      </w:r>
      <w:r w:rsidR="00913F93" w:rsidRPr="00C21216">
        <w:rPr>
          <w:b/>
        </w:rPr>
        <w:t>Достижение образовательных результатов</w:t>
      </w:r>
      <w:r w:rsidR="00E14573" w:rsidRPr="00C21216">
        <w:rPr>
          <w:b/>
        </w:rPr>
        <w:t>»</w:t>
      </w:r>
      <w:r w:rsidR="00913F93" w:rsidRPr="00C21216">
        <w:rPr>
          <w:b/>
        </w:rPr>
        <w:t xml:space="preserve"> (далее – показатель ДОР) </w:t>
      </w:r>
      <w:r w:rsidRPr="00C21216">
        <w:t>устан</w:t>
      </w:r>
      <w:r w:rsidR="00913F93" w:rsidRPr="00C21216">
        <w:t>авливается</w:t>
      </w:r>
      <w:r w:rsidRPr="00C21216">
        <w:t xml:space="preserve"> для </w:t>
      </w:r>
      <w:r w:rsidR="00913F93" w:rsidRPr="00C21216">
        <w:t>учреждения</w:t>
      </w:r>
      <w:r w:rsidRPr="00C21216">
        <w:t xml:space="preserve"> на планируемый финансовый год и плановый период (последующие два года) по каждой процедуре независимой оценки качества образования:</w:t>
      </w:r>
    </w:p>
    <w:p w:rsidR="00930012" w:rsidRPr="00C21216" w:rsidRDefault="00930012" w:rsidP="00100517">
      <w:pPr>
        <w:ind w:firstLine="709"/>
        <w:jc w:val="both"/>
      </w:pPr>
      <w:r w:rsidRPr="00C21216">
        <w:t>- всероссийские проверочные работы (далее – ВПР) – 4-е классы;</w:t>
      </w:r>
    </w:p>
    <w:p w:rsidR="00930012" w:rsidRPr="00C21216" w:rsidRDefault="00930012" w:rsidP="00100517">
      <w:pPr>
        <w:ind w:firstLine="709"/>
        <w:jc w:val="both"/>
      </w:pPr>
      <w:r w:rsidRPr="00C21216">
        <w:t>- основной государственный экзамен (далее – ОГЭ) – 9-е классы</w:t>
      </w:r>
    </w:p>
    <w:p w:rsidR="00930012" w:rsidRPr="00C21216" w:rsidRDefault="00930012" w:rsidP="00100517">
      <w:pPr>
        <w:ind w:firstLine="709"/>
        <w:jc w:val="both"/>
      </w:pPr>
      <w:r w:rsidRPr="00C21216">
        <w:t>- единый государственный экзамен (далее – ЕГЭ)  – 11 классы.</w:t>
      </w:r>
    </w:p>
    <w:p w:rsidR="00930012" w:rsidRPr="00C21216" w:rsidRDefault="00930012" w:rsidP="00100517">
      <w:pPr>
        <w:ind w:firstLine="709"/>
        <w:jc w:val="both"/>
      </w:pPr>
      <w:r w:rsidRPr="00C21216">
        <w:t xml:space="preserve">Для установления показателя на финансовый год и плановый период </w:t>
      </w:r>
      <w:r w:rsidR="002C4834" w:rsidRPr="00C21216">
        <w:t>Учреждени</w:t>
      </w:r>
      <w:r w:rsidR="002F2316" w:rsidRPr="00C21216">
        <w:t>е</w:t>
      </w:r>
      <w:r w:rsidRPr="00C21216">
        <w:t>:</w:t>
      </w:r>
    </w:p>
    <w:p w:rsidR="00930012" w:rsidRPr="00C21216" w:rsidRDefault="00930012" w:rsidP="00100517">
      <w:pPr>
        <w:ind w:firstLine="709"/>
        <w:jc w:val="both"/>
      </w:pPr>
      <w:r w:rsidRPr="00C21216">
        <w:t>1. Определ</w:t>
      </w:r>
      <w:r w:rsidR="002C4834" w:rsidRPr="00C21216">
        <w:t>яет</w:t>
      </w:r>
      <w:r w:rsidRPr="00C21216">
        <w:t xml:space="preserve"> достигнутое значение показателя ДОР в 2021 финансовом году - за 2020/2021 учебный год (с учетом пересдач ОГЭ, ЕГЭ в сентябре в резервные дни);</w:t>
      </w:r>
    </w:p>
    <w:p w:rsidR="00930012" w:rsidRPr="00C21216" w:rsidRDefault="00930012" w:rsidP="00100517">
      <w:pPr>
        <w:ind w:firstLine="709"/>
        <w:jc w:val="both"/>
      </w:pPr>
      <w:r w:rsidRPr="00C21216">
        <w:t xml:space="preserve">2. </w:t>
      </w:r>
      <w:proofErr w:type="gramStart"/>
      <w:r w:rsidRPr="00C21216">
        <w:t>Исходя из имеющегося значения показателя за 2021 год прогнозир</w:t>
      </w:r>
      <w:r w:rsidR="002C4834" w:rsidRPr="00C21216">
        <w:t>ует</w:t>
      </w:r>
      <w:proofErr w:type="gramEnd"/>
      <w:r w:rsidRPr="00C21216">
        <w:t xml:space="preserve"> плановое значение показателя ДОР (в процентах) на </w:t>
      </w:r>
      <w:r w:rsidR="002724F8" w:rsidRPr="00C21216">
        <w:t xml:space="preserve">очередной </w:t>
      </w:r>
      <w:r w:rsidRPr="00C21216">
        <w:t>финансовый год и плановый период</w:t>
      </w:r>
      <w:r w:rsidR="002724F8" w:rsidRPr="00C21216">
        <w:t xml:space="preserve"> (два последующих года). </w:t>
      </w:r>
      <w:r w:rsidRPr="00C21216">
        <w:t xml:space="preserve"> </w:t>
      </w:r>
    </w:p>
    <w:p w:rsidR="00930012" w:rsidRPr="00C21216" w:rsidRDefault="00BD5A62" w:rsidP="00100517">
      <w:pPr>
        <w:autoSpaceDE w:val="0"/>
        <w:autoSpaceDN w:val="0"/>
        <w:adjustRightInd w:val="0"/>
        <w:ind w:firstLine="709"/>
        <w:jc w:val="both"/>
      </w:pPr>
      <w:r w:rsidRPr="00C21216">
        <w:t>Р</w:t>
      </w:r>
      <w:r w:rsidR="00930012" w:rsidRPr="00C21216">
        <w:t>уководител</w:t>
      </w:r>
      <w:r w:rsidRPr="00C21216">
        <w:t>ь</w:t>
      </w:r>
      <w:r w:rsidR="00930012" w:rsidRPr="00C21216">
        <w:t xml:space="preserve"> </w:t>
      </w:r>
      <w:r w:rsidR="002E14F0" w:rsidRPr="00C21216">
        <w:t>Учреждения</w:t>
      </w:r>
      <w:r w:rsidR="00930012" w:rsidRPr="00C21216">
        <w:t xml:space="preserve"> </w:t>
      </w:r>
      <w:r w:rsidRPr="00C21216">
        <w:t>по итогам учебного года может</w:t>
      </w:r>
      <w:r w:rsidR="00930012" w:rsidRPr="00C21216">
        <w:t xml:space="preserve"> вн</w:t>
      </w:r>
      <w:r w:rsidRPr="00C21216">
        <w:t>ести</w:t>
      </w:r>
      <w:r w:rsidR="00930012" w:rsidRPr="00C21216">
        <w:t xml:space="preserve"> корректировк</w:t>
      </w:r>
      <w:r w:rsidRPr="00C21216">
        <w:t>у</w:t>
      </w:r>
      <w:r w:rsidR="00930012" w:rsidRPr="00C21216">
        <w:t xml:space="preserve"> в плановые значения показателя ДОР. </w:t>
      </w:r>
    </w:p>
    <w:p w:rsidR="00930012" w:rsidRPr="00C21216" w:rsidRDefault="00930012" w:rsidP="00100517">
      <w:pPr>
        <w:autoSpaceDE w:val="0"/>
        <w:autoSpaceDN w:val="0"/>
        <w:adjustRightInd w:val="0"/>
        <w:ind w:firstLine="709"/>
        <w:jc w:val="both"/>
      </w:pPr>
      <w:r w:rsidRPr="00C21216">
        <w:t>Единица измерения показателя ДОР: %</w:t>
      </w:r>
    </w:p>
    <w:p w:rsidR="00BD5A62" w:rsidRPr="00C21216" w:rsidRDefault="00930012" w:rsidP="00100517">
      <w:pPr>
        <w:ind w:firstLine="709"/>
        <w:jc w:val="both"/>
      </w:pPr>
      <w:proofErr w:type="gramStart"/>
      <w:r w:rsidRPr="00C21216">
        <w:t xml:space="preserve">Показатели (достигнутые в 2021 году и планируемые к достижению </w:t>
      </w:r>
      <w:r w:rsidR="002724F8" w:rsidRPr="00C21216">
        <w:t>на очередной финансовый год и плановый период (два последующих года)</w:t>
      </w:r>
      <w:r w:rsidRPr="00C21216">
        <w:t xml:space="preserve"> определяет </w:t>
      </w:r>
      <w:r w:rsidR="002C4834" w:rsidRPr="00C21216">
        <w:t>руководитель Учреждения</w:t>
      </w:r>
      <w:r w:rsidRPr="00C21216">
        <w:t xml:space="preserve"> самостоятельно</w:t>
      </w:r>
      <w:r w:rsidR="00BD5A62" w:rsidRPr="00C21216">
        <w:t>.</w:t>
      </w:r>
      <w:r w:rsidRPr="00C21216">
        <w:t xml:space="preserve"> </w:t>
      </w:r>
      <w:proofErr w:type="gramEnd"/>
    </w:p>
    <w:p w:rsidR="00930012" w:rsidRPr="00C21216" w:rsidRDefault="00930012" w:rsidP="00100517">
      <w:pPr>
        <w:ind w:firstLine="709"/>
        <w:jc w:val="both"/>
      </w:pPr>
      <w:r w:rsidRPr="00C21216">
        <w:t xml:space="preserve">Показатели независимой оценки качества образования </w:t>
      </w:r>
      <w:r w:rsidR="002E14F0" w:rsidRPr="00C21216">
        <w:t xml:space="preserve">Учреждений </w:t>
      </w:r>
      <w:r w:rsidRPr="00C21216">
        <w:rPr>
          <w:u w:val="single"/>
        </w:rPr>
        <w:t>за 2021 год</w:t>
      </w:r>
      <w:r w:rsidRPr="00C21216">
        <w:t xml:space="preserve"> рассчитываются исходя из следующих подходов:</w:t>
      </w:r>
    </w:p>
    <w:p w:rsidR="00C41BEA" w:rsidRPr="004F046C" w:rsidRDefault="00C41BEA" w:rsidP="00100517">
      <w:pPr>
        <w:ind w:firstLine="709"/>
        <w:jc w:val="both"/>
        <w:rPr>
          <w:highlight w:val="yellow"/>
          <w:u w:val="single"/>
        </w:rPr>
      </w:pPr>
    </w:p>
    <w:p w:rsidR="00930012" w:rsidRPr="00C21216" w:rsidRDefault="00930012" w:rsidP="00100517">
      <w:pPr>
        <w:ind w:firstLine="709"/>
        <w:jc w:val="both"/>
        <w:rPr>
          <w:u w:val="single"/>
          <w:vertAlign w:val="subscript"/>
        </w:rPr>
      </w:pPr>
      <w:r w:rsidRPr="00C21216">
        <w:t xml:space="preserve">показатель ДОР </w:t>
      </w:r>
      <w:r w:rsidRPr="00C21216">
        <w:rPr>
          <w:vertAlign w:val="subscript"/>
        </w:rPr>
        <w:t>ВПР</w:t>
      </w:r>
      <w:r w:rsidRPr="00C21216">
        <w:rPr>
          <w:u w:val="single"/>
          <w:vertAlign w:val="subscript"/>
        </w:rPr>
        <w:t xml:space="preserve"> </w:t>
      </w:r>
      <w:r w:rsidRPr="00C21216">
        <w:t xml:space="preserve">= К </w:t>
      </w:r>
      <w:r w:rsidRPr="00C21216">
        <w:rPr>
          <w:vertAlign w:val="subscript"/>
        </w:rPr>
        <w:t xml:space="preserve">1ВПР </w:t>
      </w:r>
      <w:r w:rsidRPr="00C21216">
        <w:t xml:space="preserve">/ К </w:t>
      </w:r>
      <w:r w:rsidR="004F046C" w:rsidRPr="00C21216">
        <w:rPr>
          <w:vertAlign w:val="subscript"/>
        </w:rPr>
        <w:t xml:space="preserve"> </w:t>
      </w:r>
      <w:r w:rsidR="00C21216" w:rsidRPr="00C21216">
        <w:rPr>
          <w:vertAlign w:val="subscript"/>
        </w:rPr>
        <w:t>2</w:t>
      </w:r>
      <w:r w:rsidRPr="00C21216">
        <w:rPr>
          <w:vertAlign w:val="subscript"/>
        </w:rPr>
        <w:t>ВПР</w:t>
      </w:r>
      <w:r w:rsidRPr="00C21216">
        <w:t xml:space="preserve"> x 100%</w:t>
      </w:r>
    </w:p>
    <w:p w:rsidR="00930012" w:rsidRPr="00C21216" w:rsidRDefault="00930012" w:rsidP="00100517">
      <w:pPr>
        <w:ind w:firstLine="709"/>
        <w:jc w:val="both"/>
      </w:pPr>
      <w:proofErr w:type="gramStart"/>
      <w:r w:rsidRPr="00C21216">
        <w:t xml:space="preserve">В числителе (К </w:t>
      </w:r>
      <w:r w:rsidRPr="00C21216">
        <w:rPr>
          <w:u w:val="single"/>
          <w:vertAlign w:val="subscript"/>
        </w:rPr>
        <w:t>1ВПР</w:t>
      </w:r>
      <w:r w:rsidRPr="00C21216">
        <w:t>): количество обучающихся 4 - х классов, обучающиеся по основным общеобразовательным программам (без ОВЗ), писавших всероссийские проверочные работы, которые по оценке результатов всероссийских проверочных работ набрали не менее 11 баллов по сумме трех предметов.</w:t>
      </w:r>
      <w:proofErr w:type="gramEnd"/>
    </w:p>
    <w:p w:rsidR="00930012" w:rsidRPr="00C21216" w:rsidRDefault="00930012" w:rsidP="00100517">
      <w:pPr>
        <w:ind w:firstLine="709"/>
        <w:jc w:val="both"/>
      </w:pPr>
      <w:proofErr w:type="gramStart"/>
      <w:r w:rsidRPr="00C21216">
        <w:t xml:space="preserve">В знаменателе (К </w:t>
      </w:r>
      <w:r w:rsidR="00C21216" w:rsidRPr="00C21216">
        <w:rPr>
          <w:u w:val="single"/>
          <w:vertAlign w:val="subscript"/>
        </w:rPr>
        <w:t>2</w:t>
      </w:r>
      <w:r w:rsidRPr="00C21216">
        <w:rPr>
          <w:u w:val="single"/>
          <w:vertAlign w:val="subscript"/>
        </w:rPr>
        <w:t>ВПР</w:t>
      </w:r>
      <w:r w:rsidRPr="00C21216">
        <w:t>): количество обучающихся 4 - х классов, обучающиеся по основным общеобразовательным программам (без ОВЗ), писавших всероссийские проверочные работы.</w:t>
      </w:r>
      <w:proofErr w:type="gramEnd"/>
    </w:p>
    <w:p w:rsidR="00C41BEA" w:rsidRPr="00C21216" w:rsidRDefault="00C41BEA" w:rsidP="00100517">
      <w:pPr>
        <w:ind w:firstLine="709"/>
        <w:jc w:val="both"/>
      </w:pPr>
    </w:p>
    <w:p w:rsidR="00930012" w:rsidRPr="00C21216" w:rsidRDefault="00930012" w:rsidP="00100517">
      <w:pPr>
        <w:ind w:firstLine="709"/>
        <w:jc w:val="both"/>
      </w:pPr>
      <w:r w:rsidRPr="00C21216">
        <w:t xml:space="preserve">показатель ДОР </w:t>
      </w:r>
      <w:r w:rsidRPr="00C21216">
        <w:rPr>
          <w:vertAlign w:val="subscript"/>
        </w:rPr>
        <w:t>ОГЭ</w:t>
      </w:r>
      <w:r w:rsidRPr="00C21216">
        <w:t xml:space="preserve"> = К </w:t>
      </w:r>
      <w:r w:rsidRPr="00C21216">
        <w:rPr>
          <w:vertAlign w:val="subscript"/>
        </w:rPr>
        <w:t xml:space="preserve">1ОГЭ </w:t>
      </w:r>
      <w:r w:rsidRPr="00C21216">
        <w:t xml:space="preserve">/ К </w:t>
      </w:r>
      <w:r w:rsidR="00C21216" w:rsidRPr="00C21216">
        <w:rPr>
          <w:vertAlign w:val="subscript"/>
        </w:rPr>
        <w:t>2</w:t>
      </w:r>
      <w:r w:rsidRPr="00C21216">
        <w:rPr>
          <w:vertAlign w:val="subscript"/>
        </w:rPr>
        <w:t>ОГЭ</w:t>
      </w:r>
      <w:r w:rsidRPr="00C21216">
        <w:t xml:space="preserve"> x 100%</w:t>
      </w:r>
      <w:r w:rsidR="00BD5A62" w:rsidRPr="00C21216">
        <w:t>,</w:t>
      </w:r>
    </w:p>
    <w:p w:rsidR="00930012" w:rsidRPr="00C21216" w:rsidRDefault="00930012" w:rsidP="00100517">
      <w:pPr>
        <w:ind w:firstLine="709"/>
        <w:jc w:val="both"/>
      </w:pPr>
      <w:r w:rsidRPr="00C21216">
        <w:t xml:space="preserve">В числителе (К </w:t>
      </w:r>
      <w:r w:rsidRPr="00C21216">
        <w:rPr>
          <w:u w:val="single"/>
          <w:vertAlign w:val="subscript"/>
        </w:rPr>
        <w:t>1ОГЭ</w:t>
      </w:r>
      <w:r w:rsidRPr="00C21216">
        <w:t xml:space="preserve">): количество обучающихся 9 - х классов, </w:t>
      </w:r>
      <w:proofErr w:type="gramStart"/>
      <w:r w:rsidRPr="00C21216">
        <w:t>обучающиеся</w:t>
      </w:r>
      <w:proofErr w:type="gramEnd"/>
      <w:r w:rsidRPr="00C21216">
        <w:t xml:space="preserve"> по основным общеобразовательным программам (без ОВЗ), допущенных к сдаче ОГЭ. </w:t>
      </w:r>
      <w:proofErr w:type="gramStart"/>
      <w:r w:rsidRPr="00C21216">
        <w:t>Обучающиеся</w:t>
      </w:r>
      <w:proofErr w:type="gramEnd"/>
      <w:r w:rsidRPr="00C21216">
        <w:t>, сдававшие ГВЭ в расчете не учитываются.</w:t>
      </w:r>
    </w:p>
    <w:p w:rsidR="00930012" w:rsidRPr="00C21216" w:rsidRDefault="00930012" w:rsidP="00100517">
      <w:pPr>
        <w:ind w:firstLine="709"/>
        <w:jc w:val="both"/>
      </w:pPr>
      <w:r w:rsidRPr="00C21216">
        <w:t xml:space="preserve">В знаменателе (К </w:t>
      </w:r>
      <w:r w:rsidR="00C21216" w:rsidRPr="00C21216">
        <w:rPr>
          <w:u w:val="single"/>
          <w:vertAlign w:val="subscript"/>
        </w:rPr>
        <w:t>2</w:t>
      </w:r>
      <w:r w:rsidR="00405FFE" w:rsidRPr="00C21216">
        <w:rPr>
          <w:u w:val="single"/>
          <w:vertAlign w:val="subscript"/>
        </w:rPr>
        <w:t>ОГЭ</w:t>
      </w:r>
      <w:r w:rsidRPr="00C21216">
        <w:t xml:space="preserve">): количество обучающихся 9 - х классов, обучающиеся по основным общеобразовательным программам (без ОВЗ), которые по сумме </w:t>
      </w:r>
      <w:r w:rsidR="004F046C" w:rsidRPr="00C21216">
        <w:t xml:space="preserve">трех </w:t>
      </w:r>
      <w:r w:rsidRPr="00C21216">
        <w:t xml:space="preserve">предметов набрали не менее </w:t>
      </w:r>
      <w:r w:rsidR="004F046C" w:rsidRPr="00C21216">
        <w:t>11</w:t>
      </w:r>
      <w:r w:rsidRPr="00C21216">
        <w:t xml:space="preserve"> баллов. </w:t>
      </w:r>
      <w:proofErr w:type="gramStart"/>
      <w:r w:rsidRPr="00C21216">
        <w:t>Обучающиеся</w:t>
      </w:r>
      <w:proofErr w:type="gramEnd"/>
      <w:r w:rsidRPr="00C21216">
        <w:t>, сдававшие ГВЭ</w:t>
      </w:r>
      <w:r w:rsidR="004F046C" w:rsidRPr="00C21216">
        <w:t>,</w:t>
      </w:r>
      <w:r w:rsidRPr="00C21216">
        <w:t xml:space="preserve"> в расчете не учитываются.</w:t>
      </w:r>
    </w:p>
    <w:p w:rsidR="00C41BEA" w:rsidRPr="00C21216" w:rsidRDefault="00C41BEA" w:rsidP="00100517">
      <w:pPr>
        <w:ind w:firstLine="709"/>
        <w:jc w:val="both"/>
      </w:pPr>
    </w:p>
    <w:p w:rsidR="00930012" w:rsidRPr="00C21216" w:rsidRDefault="00930012" w:rsidP="00100517">
      <w:pPr>
        <w:ind w:firstLine="709"/>
        <w:jc w:val="both"/>
      </w:pPr>
      <w:r w:rsidRPr="00C21216">
        <w:t xml:space="preserve">показатель ДОР </w:t>
      </w:r>
      <w:r w:rsidRPr="00C21216">
        <w:rPr>
          <w:vertAlign w:val="subscript"/>
        </w:rPr>
        <w:t>ЕГЭ</w:t>
      </w:r>
      <w:r w:rsidRPr="00C21216">
        <w:t xml:space="preserve"> = К </w:t>
      </w:r>
      <w:r w:rsidRPr="00C21216">
        <w:rPr>
          <w:vertAlign w:val="subscript"/>
        </w:rPr>
        <w:t xml:space="preserve">1ЕГЭ </w:t>
      </w:r>
      <w:r w:rsidRPr="00C21216">
        <w:t xml:space="preserve">/ К </w:t>
      </w:r>
      <w:r w:rsidRPr="00C21216">
        <w:rPr>
          <w:vertAlign w:val="subscript"/>
        </w:rPr>
        <w:t>2ЕГЭ</w:t>
      </w:r>
      <w:r w:rsidRPr="00C21216">
        <w:t xml:space="preserve"> x 100%</w:t>
      </w:r>
    </w:p>
    <w:p w:rsidR="00930012" w:rsidRPr="00C21216" w:rsidRDefault="00930012" w:rsidP="00100517">
      <w:pPr>
        <w:ind w:firstLine="709"/>
        <w:jc w:val="both"/>
      </w:pPr>
      <w:proofErr w:type="gramStart"/>
      <w:r w:rsidRPr="00C21216">
        <w:lastRenderedPageBreak/>
        <w:t xml:space="preserve">В числителе (К </w:t>
      </w:r>
      <w:r w:rsidRPr="00C21216">
        <w:rPr>
          <w:u w:val="single"/>
          <w:vertAlign w:val="subscript"/>
        </w:rPr>
        <w:t>1ЕГЭ</w:t>
      </w:r>
      <w:r w:rsidRPr="00C21216">
        <w:t>): количество обучающихся 11 - х классов, обучающиеся по основным общеобразовательным программам (без ОВЗ), допущенных к сдаче ЕГЭ.</w:t>
      </w:r>
      <w:proofErr w:type="gramEnd"/>
      <w:r w:rsidRPr="00C21216">
        <w:t xml:space="preserve"> </w:t>
      </w:r>
      <w:proofErr w:type="gramStart"/>
      <w:r w:rsidRPr="00C21216">
        <w:t>Обучающиеся</w:t>
      </w:r>
      <w:proofErr w:type="gramEnd"/>
      <w:r w:rsidRPr="00C21216">
        <w:t>, сдававшие ГВЭ в расчете не учитываются.</w:t>
      </w:r>
    </w:p>
    <w:p w:rsidR="00930012" w:rsidRPr="00C21216" w:rsidRDefault="00930012" w:rsidP="00100517">
      <w:pPr>
        <w:ind w:firstLine="709"/>
        <w:jc w:val="both"/>
      </w:pPr>
      <w:proofErr w:type="gramStart"/>
      <w:r w:rsidRPr="00C21216">
        <w:t xml:space="preserve">В знаменателе (К </w:t>
      </w:r>
      <w:r w:rsidR="00C21216" w:rsidRPr="00C21216">
        <w:rPr>
          <w:u w:val="single"/>
          <w:vertAlign w:val="subscript"/>
        </w:rPr>
        <w:t>2ЕГЭ</w:t>
      </w:r>
      <w:r w:rsidRPr="00C21216">
        <w:t>): количество обучающихся 11 - х классов, обучающиеся по основным общеобразовательным программам (без ОВЗ), которые по сумме любых трех предметов) без учета обучающихся, сдавших базовую математику) набрали не менее 160 баллов.</w:t>
      </w:r>
      <w:proofErr w:type="gramEnd"/>
      <w:r w:rsidRPr="00C21216">
        <w:t xml:space="preserve"> </w:t>
      </w:r>
      <w:proofErr w:type="gramStart"/>
      <w:r w:rsidRPr="00C21216">
        <w:t>Обучающиеся</w:t>
      </w:r>
      <w:proofErr w:type="gramEnd"/>
      <w:r w:rsidRPr="00C21216">
        <w:t>, сдававшие ГВЭ в расчете не учитываются.</w:t>
      </w:r>
    </w:p>
    <w:p w:rsidR="00930012" w:rsidRDefault="00BD5A62" w:rsidP="00100517">
      <w:pPr>
        <w:ind w:firstLine="709"/>
        <w:jc w:val="both"/>
      </w:pPr>
      <w:r w:rsidRPr="00C21216">
        <w:t>П</w:t>
      </w:r>
      <w:r w:rsidR="00930012" w:rsidRPr="00C21216">
        <w:t xml:space="preserve">римеры расчета оценки достижения показателя </w:t>
      </w:r>
      <w:r w:rsidR="00E14573" w:rsidRPr="00C21216">
        <w:t>«</w:t>
      </w:r>
      <w:r w:rsidR="00930012" w:rsidRPr="00C21216">
        <w:t>Достижение образовательных результатов</w:t>
      </w:r>
      <w:r w:rsidR="00E14573" w:rsidRPr="00C21216">
        <w:t>»</w:t>
      </w:r>
      <w:r w:rsidRPr="00C21216">
        <w:t xml:space="preserve"> приведены в приложении 10 к Регламенту</w:t>
      </w:r>
      <w:r w:rsidR="001D28C1" w:rsidRPr="00C21216">
        <w:t>.</w:t>
      </w:r>
    </w:p>
    <w:p w:rsidR="00C41BEA" w:rsidRPr="00510AFD" w:rsidRDefault="00C41BEA" w:rsidP="00100517">
      <w:pPr>
        <w:ind w:firstLine="709"/>
        <w:jc w:val="both"/>
      </w:pPr>
    </w:p>
    <w:p w:rsidR="009167ED" w:rsidRPr="00510AFD" w:rsidRDefault="009167ED" w:rsidP="00100517">
      <w:pPr>
        <w:autoSpaceDE w:val="0"/>
        <w:autoSpaceDN w:val="0"/>
        <w:adjustRightInd w:val="0"/>
        <w:jc w:val="center"/>
        <w:rPr>
          <w:b/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5657FD" w:rsidRDefault="005657FD" w:rsidP="004828EA">
      <w:pPr>
        <w:autoSpaceDE w:val="0"/>
        <w:autoSpaceDN w:val="0"/>
        <w:adjustRightInd w:val="0"/>
        <w:jc w:val="right"/>
        <w:rPr>
          <w:bCs/>
        </w:rPr>
      </w:pPr>
    </w:p>
    <w:p w:rsidR="005657FD" w:rsidRDefault="005657FD" w:rsidP="004828EA">
      <w:pPr>
        <w:autoSpaceDE w:val="0"/>
        <w:autoSpaceDN w:val="0"/>
        <w:adjustRightInd w:val="0"/>
        <w:jc w:val="right"/>
        <w:rPr>
          <w:bCs/>
        </w:rPr>
      </w:pPr>
    </w:p>
    <w:p w:rsidR="005657FD" w:rsidRDefault="005657FD" w:rsidP="004828EA">
      <w:pPr>
        <w:autoSpaceDE w:val="0"/>
        <w:autoSpaceDN w:val="0"/>
        <w:adjustRightInd w:val="0"/>
        <w:jc w:val="right"/>
        <w:rPr>
          <w:bCs/>
        </w:rPr>
      </w:pPr>
    </w:p>
    <w:p w:rsidR="005657FD" w:rsidRDefault="005657FD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D25961" w:rsidRDefault="00D25961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4828EA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Pr="00BD5A62" w:rsidRDefault="004828EA" w:rsidP="004828EA">
      <w:pPr>
        <w:autoSpaceDE w:val="0"/>
        <w:autoSpaceDN w:val="0"/>
        <w:adjustRightInd w:val="0"/>
        <w:jc w:val="right"/>
        <w:rPr>
          <w:bCs/>
        </w:rPr>
      </w:pPr>
      <w:r w:rsidRPr="00BD5A62">
        <w:rPr>
          <w:bCs/>
        </w:rPr>
        <w:lastRenderedPageBreak/>
        <w:t xml:space="preserve">Приложение </w:t>
      </w:r>
      <w:r>
        <w:rPr>
          <w:bCs/>
        </w:rPr>
        <w:t>3</w:t>
      </w: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  <w:r w:rsidRPr="00BD5A62">
        <w:rPr>
          <w:bCs/>
        </w:rPr>
        <w:t>к Регламенту взаимодействия</w:t>
      </w:r>
      <w:r>
        <w:rPr>
          <w:bCs/>
        </w:rPr>
        <w:t>,</w:t>
      </w: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  <w:proofErr w:type="gramStart"/>
      <w:r>
        <w:rPr>
          <w:bCs/>
        </w:rPr>
        <w:t>утвержденного</w:t>
      </w:r>
      <w:proofErr w:type="gramEnd"/>
      <w:r>
        <w:rPr>
          <w:bCs/>
        </w:rPr>
        <w:t xml:space="preserve"> приказом</w:t>
      </w: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главного управления образования</w:t>
      </w: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администрации города</w:t>
      </w:r>
    </w:p>
    <w:p w:rsidR="008709EE" w:rsidRDefault="008709EE" w:rsidP="008709EE">
      <w:pPr>
        <w:autoSpaceDE w:val="0"/>
        <w:autoSpaceDN w:val="0"/>
        <w:adjustRightInd w:val="0"/>
        <w:ind w:left="5664"/>
        <w:jc w:val="center"/>
        <w:rPr>
          <w:bCs/>
        </w:rPr>
      </w:pPr>
      <w:r>
        <w:rPr>
          <w:bCs/>
        </w:rPr>
        <w:t xml:space="preserve">от _______________№__________ </w:t>
      </w:r>
    </w:p>
    <w:p w:rsidR="00485AE2" w:rsidRPr="00510AFD" w:rsidRDefault="00485AE2" w:rsidP="00100517">
      <w:pPr>
        <w:autoSpaceDE w:val="0"/>
        <w:autoSpaceDN w:val="0"/>
        <w:adjustRightInd w:val="0"/>
        <w:jc w:val="right"/>
        <w:rPr>
          <w:bCs/>
        </w:rPr>
      </w:pPr>
    </w:p>
    <w:p w:rsidR="008709EE" w:rsidRDefault="008709EE" w:rsidP="00100517">
      <w:pPr>
        <w:autoSpaceDE w:val="0"/>
        <w:autoSpaceDN w:val="0"/>
        <w:adjustRightInd w:val="0"/>
        <w:jc w:val="center"/>
        <w:rPr>
          <w:b/>
          <w:bCs/>
        </w:rPr>
      </w:pPr>
    </w:p>
    <w:p w:rsidR="008709EE" w:rsidRDefault="008A61B8" w:rsidP="00100517">
      <w:pPr>
        <w:autoSpaceDE w:val="0"/>
        <w:autoSpaceDN w:val="0"/>
        <w:adjustRightInd w:val="0"/>
        <w:jc w:val="center"/>
        <w:rPr>
          <w:b/>
          <w:bCs/>
        </w:rPr>
      </w:pPr>
      <w:r w:rsidRPr="00510AFD">
        <w:rPr>
          <w:b/>
          <w:bCs/>
        </w:rPr>
        <w:t xml:space="preserve">Расчет показателя </w:t>
      </w:r>
      <w:r w:rsidR="00E14573" w:rsidRPr="00510AFD">
        <w:rPr>
          <w:b/>
          <w:bCs/>
        </w:rPr>
        <w:t>«</w:t>
      </w:r>
      <w:r w:rsidR="00930012" w:rsidRPr="00510AFD">
        <w:rPr>
          <w:b/>
          <w:bCs/>
        </w:rPr>
        <w:t>Охват детей,</w:t>
      </w:r>
    </w:p>
    <w:p w:rsidR="00930012" w:rsidRPr="00510AFD" w:rsidRDefault="00930012" w:rsidP="00100517">
      <w:pPr>
        <w:autoSpaceDE w:val="0"/>
        <w:autoSpaceDN w:val="0"/>
        <w:adjustRightInd w:val="0"/>
        <w:jc w:val="center"/>
        <w:rPr>
          <w:b/>
          <w:bCs/>
        </w:rPr>
      </w:pPr>
      <w:r w:rsidRPr="00510AFD">
        <w:rPr>
          <w:b/>
          <w:bCs/>
        </w:rPr>
        <w:t xml:space="preserve"> </w:t>
      </w:r>
      <w:proofErr w:type="gramStart"/>
      <w:r w:rsidRPr="00510AFD">
        <w:rPr>
          <w:b/>
          <w:bCs/>
        </w:rPr>
        <w:t>включенных</w:t>
      </w:r>
      <w:proofErr w:type="gramEnd"/>
      <w:r w:rsidRPr="00510AFD">
        <w:rPr>
          <w:b/>
          <w:bCs/>
        </w:rPr>
        <w:t xml:space="preserve"> в общественные объединения</w:t>
      </w:r>
      <w:r w:rsidR="00E14573" w:rsidRPr="00510AFD">
        <w:rPr>
          <w:b/>
          <w:bCs/>
        </w:rPr>
        <w:t>»</w:t>
      </w:r>
      <w:r w:rsidRPr="00510AFD">
        <w:rPr>
          <w:b/>
          <w:bCs/>
        </w:rPr>
        <w:t xml:space="preserve"> </w:t>
      </w:r>
    </w:p>
    <w:p w:rsidR="00930012" w:rsidRPr="00510AFD" w:rsidRDefault="00930012" w:rsidP="00100517">
      <w:pPr>
        <w:autoSpaceDE w:val="0"/>
        <w:autoSpaceDN w:val="0"/>
        <w:adjustRightInd w:val="0"/>
        <w:jc w:val="center"/>
        <w:rPr>
          <w:b/>
          <w:bCs/>
        </w:rPr>
      </w:pPr>
    </w:p>
    <w:p w:rsidR="00930012" w:rsidRPr="00510AFD" w:rsidRDefault="00930012" w:rsidP="00100517">
      <w:pPr>
        <w:ind w:firstLine="709"/>
        <w:jc w:val="both"/>
      </w:pPr>
      <w:r w:rsidRPr="00510AFD">
        <w:rPr>
          <w:b/>
        </w:rPr>
        <w:t xml:space="preserve"> </w:t>
      </w:r>
      <w:r w:rsidRPr="00510AFD">
        <w:t xml:space="preserve">Значение показателя </w:t>
      </w:r>
      <w:r w:rsidR="00E14573" w:rsidRPr="00510AFD">
        <w:rPr>
          <w:b/>
        </w:rPr>
        <w:t>«</w:t>
      </w:r>
      <w:r w:rsidR="00913F93" w:rsidRPr="00510AFD">
        <w:rPr>
          <w:b/>
          <w:bCs/>
        </w:rPr>
        <w:t>Охват детей, включенных в общественные объединения</w:t>
      </w:r>
      <w:r w:rsidR="00E14573" w:rsidRPr="00510AFD">
        <w:rPr>
          <w:b/>
        </w:rPr>
        <w:t>»</w:t>
      </w:r>
      <w:r w:rsidR="00913F93" w:rsidRPr="00510AFD">
        <w:rPr>
          <w:b/>
        </w:rPr>
        <w:t xml:space="preserve"> (далее – ООО)</w:t>
      </w:r>
      <w:r w:rsidRPr="00510AFD">
        <w:t xml:space="preserve"> устан</w:t>
      </w:r>
      <w:r w:rsidR="00913F93" w:rsidRPr="00510AFD">
        <w:t>авливается</w:t>
      </w:r>
      <w:r w:rsidRPr="00510AFD">
        <w:t xml:space="preserve"> для </w:t>
      </w:r>
      <w:r w:rsidR="00913F93" w:rsidRPr="00510AFD">
        <w:t>учреждений</w:t>
      </w:r>
      <w:r w:rsidRPr="00510AFD">
        <w:t xml:space="preserve"> на планируемый финансовый год и плановый период (последующие два года) по следующим общественным объединениям:</w:t>
      </w:r>
    </w:p>
    <w:p w:rsidR="00930012" w:rsidRPr="00510AFD" w:rsidRDefault="00930012" w:rsidP="00100517">
      <w:pPr>
        <w:ind w:firstLine="709"/>
        <w:jc w:val="both"/>
      </w:pPr>
      <w:r w:rsidRPr="00510AFD">
        <w:t xml:space="preserve">- </w:t>
      </w:r>
      <w:proofErr w:type="gramStart"/>
      <w:r w:rsidRPr="00510AFD">
        <w:t>Российской</w:t>
      </w:r>
      <w:proofErr w:type="gramEnd"/>
      <w:r w:rsidRPr="00510AFD">
        <w:t xml:space="preserve"> движение школьников;</w:t>
      </w:r>
    </w:p>
    <w:p w:rsidR="00930012" w:rsidRPr="00510AFD" w:rsidRDefault="00930012" w:rsidP="00100517">
      <w:pPr>
        <w:ind w:firstLine="709"/>
        <w:jc w:val="both"/>
      </w:pPr>
      <w:r w:rsidRPr="00510AFD">
        <w:t xml:space="preserve">- Всероссийское </w:t>
      </w:r>
      <w:proofErr w:type="spellStart"/>
      <w:r w:rsidRPr="00510AFD">
        <w:t>военно</w:t>
      </w:r>
      <w:proofErr w:type="spellEnd"/>
      <w:r w:rsidRPr="00510AFD">
        <w:t xml:space="preserve"> – патриотическое общественное движения </w:t>
      </w:r>
      <w:r w:rsidR="00E14573" w:rsidRPr="00510AFD">
        <w:t>«</w:t>
      </w:r>
      <w:proofErr w:type="spellStart"/>
      <w:r w:rsidRPr="00510AFD">
        <w:t>Юнармия</w:t>
      </w:r>
      <w:proofErr w:type="spellEnd"/>
      <w:r w:rsidR="00E14573" w:rsidRPr="00510AFD">
        <w:t>»</w:t>
      </w:r>
      <w:r w:rsidRPr="00510AFD">
        <w:t>;</w:t>
      </w:r>
    </w:p>
    <w:p w:rsidR="00930012" w:rsidRPr="00510AFD" w:rsidRDefault="00930012" w:rsidP="00100517">
      <w:pPr>
        <w:ind w:firstLine="709"/>
        <w:jc w:val="both"/>
      </w:pPr>
      <w:r w:rsidRPr="00510AFD">
        <w:t xml:space="preserve">- </w:t>
      </w:r>
      <w:proofErr w:type="spellStart"/>
      <w:r w:rsidRPr="00510AFD">
        <w:t>волонтерство</w:t>
      </w:r>
      <w:proofErr w:type="spellEnd"/>
      <w:r w:rsidRPr="00510AFD">
        <w:t xml:space="preserve"> (добровольчество);</w:t>
      </w:r>
    </w:p>
    <w:p w:rsidR="00930012" w:rsidRPr="00510AFD" w:rsidRDefault="00930012" w:rsidP="00100517">
      <w:pPr>
        <w:ind w:firstLine="709"/>
        <w:jc w:val="both"/>
      </w:pPr>
      <w:r w:rsidRPr="00510AFD">
        <w:t>- школьное самоуправление.</w:t>
      </w:r>
    </w:p>
    <w:p w:rsidR="00930012" w:rsidRPr="00510AFD" w:rsidRDefault="00930012" w:rsidP="00100517">
      <w:pPr>
        <w:ind w:firstLine="709"/>
        <w:jc w:val="both"/>
      </w:pPr>
      <w:r w:rsidRPr="00510AFD">
        <w:t xml:space="preserve">Плановые значения на 2022 год </w:t>
      </w:r>
      <w:r w:rsidR="002C4834">
        <w:t xml:space="preserve">и последующие периоды </w:t>
      </w:r>
      <w:r w:rsidRPr="00510AFD">
        <w:t>для К</w:t>
      </w:r>
      <w:proofErr w:type="gramStart"/>
      <w:r w:rsidRPr="00510AFD">
        <w:rPr>
          <w:vertAlign w:val="subscript"/>
        </w:rPr>
        <w:t>2</w:t>
      </w:r>
      <w:proofErr w:type="gramEnd"/>
      <w:r w:rsidRPr="00510AFD">
        <w:t>:</w:t>
      </w:r>
    </w:p>
    <w:p w:rsidR="00D25961" w:rsidRDefault="00930012" w:rsidP="00100517">
      <w:pPr>
        <w:ind w:firstLine="709"/>
        <w:jc w:val="both"/>
      </w:pPr>
      <w:r w:rsidRPr="00510AFD">
        <w:t xml:space="preserve">для 1-4 классов -  2% от общего количества обучающихся 1 </w:t>
      </w:r>
      <w:r w:rsidR="00D25961">
        <w:t>уровня обучения;</w:t>
      </w:r>
    </w:p>
    <w:p w:rsidR="00930012" w:rsidRPr="00510AFD" w:rsidRDefault="00930012" w:rsidP="00100517">
      <w:pPr>
        <w:ind w:firstLine="709"/>
        <w:jc w:val="both"/>
      </w:pPr>
      <w:r w:rsidRPr="00510AFD">
        <w:t xml:space="preserve">для 5-9 классов -  10% от общего количества обучающихся 2 </w:t>
      </w:r>
      <w:r w:rsidR="00D25961">
        <w:t>уровня обучения</w:t>
      </w:r>
      <w:r w:rsidRPr="00510AFD">
        <w:t>;</w:t>
      </w:r>
    </w:p>
    <w:p w:rsidR="00930012" w:rsidRPr="00510AFD" w:rsidRDefault="00930012" w:rsidP="00100517">
      <w:pPr>
        <w:ind w:firstLine="709"/>
        <w:jc w:val="both"/>
      </w:pPr>
      <w:r w:rsidRPr="00510AFD">
        <w:t xml:space="preserve">для 10-11 классов -  30% от общего количества обучающихся 3 </w:t>
      </w:r>
      <w:r w:rsidR="00D25961">
        <w:t>уровня обучения</w:t>
      </w:r>
      <w:r w:rsidRPr="00510AFD">
        <w:t>.</w:t>
      </w:r>
    </w:p>
    <w:p w:rsidR="00930012" w:rsidRPr="00510AFD" w:rsidRDefault="00930012" w:rsidP="00100517">
      <w:pPr>
        <w:ind w:firstLine="709"/>
        <w:jc w:val="both"/>
      </w:pPr>
    </w:p>
    <w:p w:rsidR="00930012" w:rsidRPr="00510AFD" w:rsidRDefault="002C4834" w:rsidP="00100517">
      <w:pPr>
        <w:ind w:firstLine="709"/>
        <w:jc w:val="both"/>
      </w:pPr>
      <w:r w:rsidRPr="00510AFD">
        <w:t xml:space="preserve">Для установления показателя на </w:t>
      </w:r>
      <w:r w:rsidR="002724F8">
        <w:t xml:space="preserve">очередной </w:t>
      </w:r>
      <w:r w:rsidR="002724F8" w:rsidRPr="00510AFD">
        <w:t>финансовый год и плановый период</w:t>
      </w:r>
      <w:r w:rsidR="002724F8">
        <w:t xml:space="preserve"> (два последующих года) </w:t>
      </w:r>
      <w:r>
        <w:t>Учреждени</w:t>
      </w:r>
      <w:r w:rsidR="002F2316">
        <w:t>е</w:t>
      </w:r>
      <w:r w:rsidRPr="00510AFD">
        <w:t xml:space="preserve"> </w:t>
      </w:r>
      <w:r w:rsidR="00D76D84">
        <w:t>определяет</w:t>
      </w:r>
      <w:r w:rsidR="00930012" w:rsidRPr="00510AFD">
        <w:t xml:space="preserve"> значени</w:t>
      </w:r>
      <w:r w:rsidR="00D76D84">
        <w:t>е</w:t>
      </w:r>
      <w:r w:rsidR="00930012" w:rsidRPr="00510AFD">
        <w:t xml:space="preserve"> показателя </w:t>
      </w:r>
      <w:r w:rsidR="00D76D84">
        <w:t>с учетом комплектования обучающихся на текущий учебный год и плановый период с учетом роста числа обучающихся по каждо</w:t>
      </w:r>
      <w:r w:rsidR="00885BD7">
        <w:t>му уровню образования</w:t>
      </w:r>
      <w:r w:rsidR="00930012" w:rsidRPr="00510AFD">
        <w:t xml:space="preserve">. </w:t>
      </w:r>
    </w:p>
    <w:p w:rsidR="00930012" w:rsidRPr="00885BD7" w:rsidRDefault="00D76D84" w:rsidP="00100517">
      <w:pPr>
        <w:autoSpaceDE w:val="0"/>
        <w:autoSpaceDN w:val="0"/>
        <w:adjustRightInd w:val="0"/>
        <w:ind w:firstLine="709"/>
        <w:jc w:val="both"/>
      </w:pPr>
      <w:r w:rsidRPr="00BD5A62">
        <w:t>Руководитель Учреждения</w:t>
      </w:r>
      <w:r w:rsidRPr="00510AFD">
        <w:t xml:space="preserve"> </w:t>
      </w:r>
      <w:r>
        <w:t>по итогам учебного года может</w:t>
      </w:r>
      <w:r w:rsidRPr="00510AFD">
        <w:t xml:space="preserve"> вн</w:t>
      </w:r>
      <w:r>
        <w:t>ести</w:t>
      </w:r>
      <w:r w:rsidRPr="00510AFD">
        <w:t xml:space="preserve"> корректировк</w:t>
      </w:r>
      <w:r>
        <w:t>у</w:t>
      </w:r>
      <w:r w:rsidRPr="00510AFD">
        <w:t xml:space="preserve"> в плановые значения </w:t>
      </w:r>
      <w:r w:rsidRPr="00885BD7">
        <w:t xml:space="preserve">показателя </w:t>
      </w:r>
      <w:r w:rsidR="00930012" w:rsidRPr="00885BD7">
        <w:t xml:space="preserve">ООО. </w:t>
      </w:r>
    </w:p>
    <w:p w:rsidR="00930012" w:rsidRPr="00885BD7" w:rsidRDefault="00930012" w:rsidP="00100517">
      <w:pPr>
        <w:autoSpaceDE w:val="0"/>
        <w:autoSpaceDN w:val="0"/>
        <w:adjustRightInd w:val="0"/>
        <w:ind w:firstLine="709"/>
        <w:jc w:val="both"/>
      </w:pPr>
      <w:r w:rsidRPr="00885BD7">
        <w:t xml:space="preserve">Единица измерения показателя </w:t>
      </w:r>
      <w:r w:rsidRPr="00885BD7">
        <w:rPr>
          <w:bCs/>
        </w:rPr>
        <w:t>ООО</w:t>
      </w:r>
      <w:r w:rsidRPr="00885BD7">
        <w:t>: %</w:t>
      </w:r>
    </w:p>
    <w:p w:rsidR="002C4834" w:rsidRPr="00510AFD" w:rsidRDefault="002C4834" w:rsidP="00100517">
      <w:pPr>
        <w:ind w:firstLine="709"/>
        <w:jc w:val="both"/>
      </w:pPr>
    </w:p>
    <w:p w:rsidR="00930012" w:rsidRPr="00510AFD" w:rsidRDefault="00930012" w:rsidP="00100517">
      <w:pPr>
        <w:ind w:firstLine="709"/>
        <w:jc w:val="both"/>
      </w:pPr>
      <w:r w:rsidRPr="00510AFD">
        <w:t xml:space="preserve">Показатель </w:t>
      </w:r>
      <w:r w:rsidR="00885BD7">
        <w:t>ООО</w:t>
      </w:r>
      <w:r w:rsidRPr="00510AFD">
        <w:t xml:space="preserve">  рассчитывается отдельно по каждому уровню образования:</w:t>
      </w:r>
    </w:p>
    <w:p w:rsidR="00930012" w:rsidRPr="00510AFD" w:rsidRDefault="00930012" w:rsidP="00100517">
      <w:pPr>
        <w:ind w:firstLine="709"/>
        <w:jc w:val="both"/>
        <w:rPr>
          <w:u w:val="single"/>
          <w:vertAlign w:val="subscript"/>
        </w:rPr>
      </w:pPr>
      <w:r w:rsidRPr="00510AFD">
        <w:rPr>
          <w:u w:val="single"/>
        </w:rPr>
        <w:t>показатель ООО</w:t>
      </w:r>
      <w:r w:rsidRPr="00510AFD">
        <w:rPr>
          <w:u w:val="single"/>
          <w:vertAlign w:val="subscript"/>
        </w:rPr>
        <w:t xml:space="preserve"> </w:t>
      </w:r>
      <w:r w:rsidRPr="00510AFD">
        <w:t xml:space="preserve">= К </w:t>
      </w:r>
      <w:r w:rsidRPr="00510AFD">
        <w:rPr>
          <w:vertAlign w:val="subscript"/>
        </w:rPr>
        <w:t>1</w:t>
      </w:r>
      <w:proofErr w:type="gramStart"/>
      <w:r w:rsidRPr="00510AFD">
        <w:rPr>
          <w:vertAlign w:val="subscript"/>
        </w:rPr>
        <w:t xml:space="preserve"> </w:t>
      </w:r>
      <w:r w:rsidRPr="00510AFD">
        <w:t>/ К</w:t>
      </w:r>
      <w:proofErr w:type="gramEnd"/>
      <w:r w:rsidRPr="00510AFD">
        <w:t xml:space="preserve"> </w:t>
      </w:r>
      <w:r w:rsidRPr="00510AFD">
        <w:rPr>
          <w:vertAlign w:val="subscript"/>
        </w:rPr>
        <w:t>2</w:t>
      </w:r>
      <w:r w:rsidRPr="00510AFD">
        <w:t xml:space="preserve"> x 100% </w:t>
      </w:r>
    </w:p>
    <w:p w:rsidR="00930012" w:rsidRPr="00510AFD" w:rsidRDefault="00930012" w:rsidP="00100517">
      <w:pPr>
        <w:ind w:firstLine="709"/>
        <w:jc w:val="both"/>
        <w:rPr>
          <w:u w:val="single"/>
        </w:rPr>
      </w:pPr>
      <w:r w:rsidRPr="00510AFD">
        <w:rPr>
          <w:u w:val="single"/>
        </w:rPr>
        <w:t>Для начального общего образования:</w:t>
      </w:r>
    </w:p>
    <w:p w:rsidR="00930012" w:rsidRPr="00510AFD" w:rsidRDefault="00930012" w:rsidP="00100517">
      <w:pPr>
        <w:ind w:firstLine="709"/>
        <w:jc w:val="both"/>
      </w:pPr>
      <w:r w:rsidRPr="00510AFD">
        <w:t xml:space="preserve">В числителе (К </w:t>
      </w:r>
      <w:r w:rsidRPr="00510AFD">
        <w:rPr>
          <w:u w:val="single"/>
          <w:vertAlign w:val="subscript"/>
        </w:rPr>
        <w:t>1</w:t>
      </w:r>
      <w:r w:rsidRPr="00510AFD">
        <w:t>): количество обучающихся 1-4-х классов, принимающих участие в общественных объединениях.</w:t>
      </w:r>
    </w:p>
    <w:p w:rsidR="00930012" w:rsidRPr="00510AFD" w:rsidRDefault="00930012" w:rsidP="00100517">
      <w:pPr>
        <w:ind w:firstLine="709"/>
        <w:jc w:val="both"/>
      </w:pPr>
      <w:r w:rsidRPr="00510AFD">
        <w:t xml:space="preserve">В знаменателе (К </w:t>
      </w:r>
      <w:r w:rsidRPr="00510AFD">
        <w:rPr>
          <w:u w:val="single"/>
          <w:vertAlign w:val="subscript"/>
        </w:rPr>
        <w:t>2</w:t>
      </w:r>
      <w:r w:rsidRPr="00510AFD">
        <w:t>): количество обучающихся 1-4-х классов.</w:t>
      </w:r>
    </w:p>
    <w:p w:rsidR="00930012" w:rsidRPr="00510AFD" w:rsidRDefault="00930012" w:rsidP="00100517">
      <w:pPr>
        <w:ind w:firstLine="709"/>
        <w:jc w:val="both"/>
        <w:rPr>
          <w:u w:val="single"/>
        </w:rPr>
      </w:pPr>
      <w:r w:rsidRPr="00510AFD">
        <w:rPr>
          <w:u w:val="single"/>
        </w:rPr>
        <w:t>Для основного общего образования:</w:t>
      </w:r>
    </w:p>
    <w:p w:rsidR="00930012" w:rsidRPr="00510AFD" w:rsidRDefault="00930012" w:rsidP="00100517">
      <w:pPr>
        <w:ind w:firstLine="709"/>
        <w:jc w:val="both"/>
      </w:pPr>
      <w:r w:rsidRPr="00510AFD">
        <w:t xml:space="preserve">В числителе (К </w:t>
      </w:r>
      <w:r w:rsidRPr="00510AFD">
        <w:rPr>
          <w:u w:val="single"/>
          <w:vertAlign w:val="subscript"/>
        </w:rPr>
        <w:t>1</w:t>
      </w:r>
      <w:r w:rsidRPr="00510AFD">
        <w:t>): количество обучающихся 5-9-х классов, принимающих участие в общественных объединениях.</w:t>
      </w:r>
    </w:p>
    <w:p w:rsidR="00930012" w:rsidRPr="00510AFD" w:rsidRDefault="00930012" w:rsidP="00100517">
      <w:pPr>
        <w:ind w:firstLine="709"/>
        <w:jc w:val="both"/>
      </w:pPr>
      <w:r w:rsidRPr="00510AFD">
        <w:t xml:space="preserve">В знаменателе (К </w:t>
      </w:r>
      <w:r w:rsidRPr="00510AFD">
        <w:rPr>
          <w:u w:val="single"/>
          <w:vertAlign w:val="subscript"/>
        </w:rPr>
        <w:t>2</w:t>
      </w:r>
      <w:r w:rsidRPr="00510AFD">
        <w:t>): количество обучающихся 5-9-х классов.</w:t>
      </w:r>
    </w:p>
    <w:p w:rsidR="00930012" w:rsidRPr="00510AFD" w:rsidRDefault="00930012" w:rsidP="00100517">
      <w:pPr>
        <w:ind w:firstLine="709"/>
        <w:jc w:val="both"/>
        <w:rPr>
          <w:u w:val="single"/>
        </w:rPr>
      </w:pPr>
      <w:r w:rsidRPr="00510AFD">
        <w:rPr>
          <w:u w:val="single"/>
        </w:rPr>
        <w:t>Для среднего общего образования:</w:t>
      </w:r>
    </w:p>
    <w:p w:rsidR="00930012" w:rsidRPr="00510AFD" w:rsidRDefault="00930012" w:rsidP="00100517">
      <w:pPr>
        <w:ind w:firstLine="709"/>
        <w:jc w:val="both"/>
      </w:pPr>
      <w:r w:rsidRPr="00510AFD">
        <w:t xml:space="preserve">В числителе (К </w:t>
      </w:r>
      <w:r w:rsidRPr="00510AFD">
        <w:rPr>
          <w:u w:val="single"/>
          <w:vertAlign w:val="subscript"/>
        </w:rPr>
        <w:t>1</w:t>
      </w:r>
      <w:r w:rsidRPr="00510AFD">
        <w:t>): количество обучающихся 10-11-х классов, принимающих участие в общественных объединениях.</w:t>
      </w:r>
    </w:p>
    <w:p w:rsidR="00930012" w:rsidRPr="00510AFD" w:rsidRDefault="00930012" w:rsidP="00100517">
      <w:pPr>
        <w:ind w:firstLine="709"/>
        <w:jc w:val="both"/>
      </w:pPr>
      <w:r w:rsidRPr="00510AFD">
        <w:t xml:space="preserve">В знаменателе (К </w:t>
      </w:r>
      <w:r w:rsidRPr="00510AFD">
        <w:rPr>
          <w:u w:val="single"/>
          <w:vertAlign w:val="subscript"/>
        </w:rPr>
        <w:t>2</w:t>
      </w:r>
      <w:r w:rsidRPr="00510AFD">
        <w:t>): количество обучающихся 10-11-х классов.</w:t>
      </w:r>
    </w:p>
    <w:p w:rsidR="00286611" w:rsidRPr="00510AFD" w:rsidRDefault="00286611" w:rsidP="00100517">
      <w:pPr>
        <w:autoSpaceDE w:val="0"/>
        <w:autoSpaceDN w:val="0"/>
        <w:adjustRightInd w:val="0"/>
        <w:jc w:val="center"/>
        <w:rPr>
          <w:b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4828EA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4828EA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Pr="00BD5A62" w:rsidRDefault="004828EA" w:rsidP="004828EA">
      <w:pPr>
        <w:autoSpaceDE w:val="0"/>
        <w:autoSpaceDN w:val="0"/>
        <w:adjustRightInd w:val="0"/>
        <w:jc w:val="right"/>
        <w:rPr>
          <w:bCs/>
        </w:rPr>
      </w:pPr>
      <w:r w:rsidRPr="00BD5A62">
        <w:rPr>
          <w:bCs/>
        </w:rPr>
        <w:lastRenderedPageBreak/>
        <w:t xml:space="preserve">Приложение </w:t>
      </w:r>
      <w:r>
        <w:rPr>
          <w:bCs/>
        </w:rPr>
        <w:t>4</w:t>
      </w: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  <w:r w:rsidRPr="00BD5A62">
        <w:rPr>
          <w:bCs/>
        </w:rPr>
        <w:t>к Регламенту взаимодействия</w:t>
      </w:r>
      <w:r>
        <w:rPr>
          <w:bCs/>
        </w:rPr>
        <w:t>,</w:t>
      </w: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  <w:proofErr w:type="gramStart"/>
      <w:r>
        <w:rPr>
          <w:bCs/>
        </w:rPr>
        <w:t>утвержденного</w:t>
      </w:r>
      <w:proofErr w:type="gramEnd"/>
      <w:r>
        <w:rPr>
          <w:bCs/>
        </w:rPr>
        <w:t xml:space="preserve"> приказом</w:t>
      </w: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главного управления образования</w:t>
      </w: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администрации города</w:t>
      </w:r>
    </w:p>
    <w:p w:rsidR="003A53AF" w:rsidRDefault="003A53AF" w:rsidP="003A53AF">
      <w:pPr>
        <w:autoSpaceDE w:val="0"/>
        <w:autoSpaceDN w:val="0"/>
        <w:adjustRightInd w:val="0"/>
        <w:ind w:left="5664"/>
        <w:jc w:val="center"/>
        <w:rPr>
          <w:bCs/>
        </w:rPr>
      </w:pPr>
      <w:r>
        <w:rPr>
          <w:bCs/>
        </w:rPr>
        <w:t xml:space="preserve">от _______________№__________ </w:t>
      </w:r>
    </w:p>
    <w:p w:rsidR="003A53AF" w:rsidRDefault="003A53AF" w:rsidP="004828EA">
      <w:pPr>
        <w:autoSpaceDE w:val="0"/>
        <w:autoSpaceDN w:val="0"/>
        <w:adjustRightInd w:val="0"/>
        <w:jc w:val="right"/>
        <w:rPr>
          <w:bCs/>
        </w:rPr>
      </w:pPr>
    </w:p>
    <w:p w:rsidR="00286611" w:rsidRDefault="00286611" w:rsidP="00100517">
      <w:pPr>
        <w:autoSpaceDE w:val="0"/>
        <w:autoSpaceDN w:val="0"/>
        <w:adjustRightInd w:val="0"/>
        <w:jc w:val="center"/>
        <w:rPr>
          <w:b/>
          <w:bCs/>
        </w:rPr>
      </w:pPr>
    </w:p>
    <w:p w:rsidR="004828EA" w:rsidRPr="00510AFD" w:rsidRDefault="004828EA" w:rsidP="00100517">
      <w:pPr>
        <w:autoSpaceDE w:val="0"/>
        <w:autoSpaceDN w:val="0"/>
        <w:adjustRightInd w:val="0"/>
        <w:jc w:val="center"/>
        <w:rPr>
          <w:b/>
          <w:bCs/>
        </w:rPr>
      </w:pPr>
    </w:p>
    <w:p w:rsidR="008A61B8" w:rsidRPr="00510AFD" w:rsidRDefault="008A61B8" w:rsidP="00100517">
      <w:pPr>
        <w:autoSpaceDE w:val="0"/>
        <w:autoSpaceDN w:val="0"/>
        <w:adjustRightInd w:val="0"/>
        <w:jc w:val="center"/>
        <w:rPr>
          <w:b/>
          <w:bCs/>
        </w:rPr>
      </w:pPr>
      <w:r w:rsidRPr="00510AFD">
        <w:rPr>
          <w:b/>
          <w:bCs/>
        </w:rPr>
        <w:t>Расчет показателя</w:t>
      </w:r>
    </w:p>
    <w:p w:rsidR="00286611" w:rsidRPr="00510AFD" w:rsidRDefault="008A61B8" w:rsidP="00100517">
      <w:pPr>
        <w:autoSpaceDE w:val="0"/>
        <w:autoSpaceDN w:val="0"/>
        <w:adjustRightInd w:val="0"/>
        <w:jc w:val="center"/>
        <w:rPr>
          <w:b/>
          <w:bCs/>
        </w:rPr>
      </w:pPr>
      <w:r w:rsidRPr="00510AFD">
        <w:rPr>
          <w:b/>
          <w:bCs/>
        </w:rPr>
        <w:t xml:space="preserve"> </w:t>
      </w:r>
      <w:r w:rsidR="00E14573" w:rsidRPr="00510AFD">
        <w:rPr>
          <w:b/>
          <w:bCs/>
        </w:rPr>
        <w:t>«</w:t>
      </w:r>
      <w:r w:rsidR="00286611" w:rsidRPr="00510AFD">
        <w:rPr>
          <w:b/>
          <w:bCs/>
        </w:rPr>
        <w:t>Наличие индивидуальной программы профессионального развития педагог</w:t>
      </w:r>
      <w:r w:rsidR="00BF2ACE">
        <w:rPr>
          <w:b/>
          <w:bCs/>
        </w:rPr>
        <w:t>ических работников</w:t>
      </w:r>
      <w:r w:rsidR="008B6B0B">
        <w:rPr>
          <w:b/>
          <w:bCs/>
        </w:rPr>
        <w:t xml:space="preserve"> </w:t>
      </w:r>
      <w:r w:rsidR="008B6B0B" w:rsidRPr="00510AFD">
        <w:rPr>
          <w:b/>
          <w:bCs/>
        </w:rPr>
        <w:t>(индивидуальных образовательных маршрутов-ИОМ</w:t>
      </w:r>
      <w:r w:rsidR="008B6B0B">
        <w:rPr>
          <w:b/>
          <w:bCs/>
        </w:rPr>
        <w:t>)</w:t>
      </w:r>
      <w:r w:rsidR="008B6B0B" w:rsidRPr="00510AFD">
        <w:rPr>
          <w:b/>
          <w:bCs/>
        </w:rPr>
        <w:t>»</w:t>
      </w:r>
      <w:r w:rsidR="00286611" w:rsidRPr="00510AFD">
        <w:rPr>
          <w:b/>
          <w:bCs/>
        </w:rPr>
        <w:t xml:space="preserve"> </w:t>
      </w:r>
    </w:p>
    <w:p w:rsidR="00286611" w:rsidRDefault="00286611" w:rsidP="00885BD7">
      <w:pPr>
        <w:autoSpaceDE w:val="0"/>
        <w:autoSpaceDN w:val="0"/>
        <w:adjustRightInd w:val="0"/>
        <w:rPr>
          <w:bCs/>
        </w:rPr>
      </w:pPr>
    </w:p>
    <w:p w:rsidR="003155AD" w:rsidRDefault="00885BD7" w:rsidP="00885BD7">
      <w:pPr>
        <w:autoSpaceDE w:val="0"/>
        <w:autoSpaceDN w:val="0"/>
        <w:adjustRightInd w:val="0"/>
        <w:ind w:firstLine="708"/>
        <w:jc w:val="both"/>
        <w:rPr>
          <w:bCs/>
          <w:shd w:val="clear" w:color="auto" w:fill="FFFFFF"/>
        </w:rPr>
      </w:pPr>
      <w:r w:rsidRPr="00510AFD">
        <w:t xml:space="preserve">Значение показателя </w:t>
      </w:r>
      <w:r w:rsidRPr="00510AFD">
        <w:rPr>
          <w:b/>
          <w:bCs/>
        </w:rPr>
        <w:t>«Наличие индивидуальной программы профессионального развития педагог</w:t>
      </w:r>
      <w:r>
        <w:rPr>
          <w:b/>
          <w:bCs/>
        </w:rPr>
        <w:t>ических работников</w:t>
      </w:r>
      <w:r w:rsidRPr="00510AFD">
        <w:rPr>
          <w:b/>
          <w:bCs/>
        </w:rPr>
        <w:t xml:space="preserve"> (индивидуальных образовательных маршрутов-ИОМ</w:t>
      </w:r>
      <w:r>
        <w:rPr>
          <w:b/>
          <w:bCs/>
        </w:rPr>
        <w:t>)</w:t>
      </w:r>
      <w:r w:rsidRPr="00510AFD">
        <w:rPr>
          <w:b/>
          <w:bCs/>
        </w:rPr>
        <w:t xml:space="preserve">» </w:t>
      </w:r>
      <w:r w:rsidRPr="00885BD7">
        <w:t xml:space="preserve">(далее – показатель </w:t>
      </w:r>
      <w:r>
        <w:t>ИОМ</w:t>
      </w:r>
      <w:r w:rsidRPr="00885BD7">
        <w:t>)</w:t>
      </w:r>
      <w:r w:rsidRPr="00510AFD">
        <w:rPr>
          <w:b/>
        </w:rPr>
        <w:t xml:space="preserve"> </w:t>
      </w:r>
      <w:r w:rsidRPr="00510AFD">
        <w:t>устанавливается для учреждения на планируемый финансовый год и плановый период (последующие два года)</w:t>
      </w:r>
      <w:r w:rsidR="00266362">
        <w:t>.</w:t>
      </w:r>
      <w:r w:rsidRPr="00510AFD">
        <w:t xml:space="preserve"> </w:t>
      </w:r>
    </w:p>
    <w:p w:rsidR="00885BD7" w:rsidRPr="00510AFD" w:rsidRDefault="00885BD7" w:rsidP="00885BD7">
      <w:pPr>
        <w:ind w:firstLine="709"/>
        <w:jc w:val="both"/>
      </w:pPr>
      <w:r w:rsidRPr="00510AFD">
        <w:t xml:space="preserve">Плановые значения на 2022 год </w:t>
      </w:r>
      <w:r>
        <w:t xml:space="preserve">и последующие периоды </w:t>
      </w:r>
      <w:r w:rsidRPr="00510AFD">
        <w:t>для К</w:t>
      </w:r>
      <w:proofErr w:type="gramStart"/>
      <w:r w:rsidRPr="00510AFD">
        <w:rPr>
          <w:vertAlign w:val="subscript"/>
        </w:rPr>
        <w:t>2</w:t>
      </w:r>
      <w:proofErr w:type="gramEnd"/>
      <w:r w:rsidRPr="00510AFD">
        <w:t>:</w:t>
      </w:r>
    </w:p>
    <w:p w:rsidR="00286611" w:rsidRPr="00510AFD" w:rsidRDefault="00286611" w:rsidP="00100517">
      <w:pPr>
        <w:ind w:firstLine="709"/>
        <w:jc w:val="both"/>
      </w:pPr>
      <w:r w:rsidRPr="00510AFD">
        <w:t>на 2022 год - 20%;</w:t>
      </w:r>
    </w:p>
    <w:p w:rsidR="00286611" w:rsidRPr="00510AFD" w:rsidRDefault="00286611" w:rsidP="00100517">
      <w:pPr>
        <w:ind w:firstLine="709"/>
        <w:jc w:val="both"/>
      </w:pPr>
      <w:r w:rsidRPr="00510AFD">
        <w:t>на 2023 год - 30%;</w:t>
      </w:r>
    </w:p>
    <w:p w:rsidR="00286611" w:rsidRPr="00510AFD" w:rsidRDefault="00286611" w:rsidP="00100517">
      <w:pPr>
        <w:ind w:firstLine="709"/>
        <w:jc w:val="both"/>
      </w:pPr>
      <w:r w:rsidRPr="00510AFD">
        <w:t>на 2024 год - 40%.</w:t>
      </w:r>
    </w:p>
    <w:p w:rsidR="00286611" w:rsidRPr="00510AFD" w:rsidRDefault="008B6B0B" w:rsidP="00100517">
      <w:pPr>
        <w:ind w:firstLine="709"/>
        <w:jc w:val="both"/>
        <w:rPr>
          <w:lang w:eastAsia="ar-SA"/>
        </w:rPr>
      </w:pPr>
      <w:r>
        <w:rPr>
          <w:lang w:eastAsia="ar-SA"/>
        </w:rPr>
        <w:t>Показатель устанавливается для всех уровней образования единый.</w:t>
      </w:r>
    </w:p>
    <w:p w:rsidR="00286611" w:rsidRPr="00510AFD" w:rsidRDefault="00286611" w:rsidP="00100517">
      <w:pPr>
        <w:autoSpaceDE w:val="0"/>
        <w:autoSpaceDN w:val="0"/>
        <w:adjustRightInd w:val="0"/>
        <w:ind w:firstLine="709"/>
        <w:jc w:val="both"/>
      </w:pPr>
      <w:r w:rsidRPr="00510AFD">
        <w:t>Единица измерения показателя ИОМ: % педагог</w:t>
      </w:r>
      <w:r w:rsidR="00BF2ACE">
        <w:t>ических работников</w:t>
      </w:r>
      <w:r w:rsidRPr="00510AFD">
        <w:t xml:space="preserve">, разместивших </w:t>
      </w:r>
      <w:r w:rsidR="00406121" w:rsidRPr="00510AFD">
        <w:t xml:space="preserve">на отчетный период </w:t>
      </w:r>
      <w:r w:rsidRPr="00510AFD">
        <w:t xml:space="preserve">индивидуальные образовательные маршруты (ИОМ) на образовательной платформе </w:t>
      </w:r>
      <w:r w:rsidR="00E14573" w:rsidRPr="00510AFD">
        <w:t>«</w:t>
      </w:r>
      <w:r w:rsidRPr="00510AFD">
        <w:t>Эра-Скоп</w:t>
      </w:r>
      <w:r w:rsidR="00E14573" w:rsidRPr="00510AFD">
        <w:t>»</w:t>
      </w:r>
      <w:r w:rsidRPr="00510AFD">
        <w:t xml:space="preserve"> к общему числу педагог</w:t>
      </w:r>
      <w:r w:rsidR="00406121" w:rsidRPr="00510AFD">
        <w:t>ических работников у</w:t>
      </w:r>
      <w:r w:rsidRPr="00510AFD">
        <w:t>чреждения.</w:t>
      </w:r>
    </w:p>
    <w:p w:rsidR="00286611" w:rsidRPr="00510AFD" w:rsidRDefault="00286611" w:rsidP="00100517">
      <w:pPr>
        <w:ind w:firstLine="709"/>
        <w:jc w:val="both"/>
      </w:pPr>
      <w:r w:rsidRPr="00510AFD">
        <w:t xml:space="preserve">Показатель </w:t>
      </w:r>
      <w:r w:rsidR="00E14573" w:rsidRPr="00510AFD">
        <w:t>«</w:t>
      </w:r>
      <w:r w:rsidRPr="00510AFD">
        <w:t>ИОМ</w:t>
      </w:r>
      <w:r w:rsidR="00E14573" w:rsidRPr="00510AFD">
        <w:t>»</w:t>
      </w:r>
      <w:r w:rsidRPr="00510AFD">
        <w:t xml:space="preserve">  рассчитывается отдельно по каждому уровню образования</w:t>
      </w:r>
      <w:r w:rsidR="008B6B0B">
        <w:t xml:space="preserve"> (1-4 классы, 5-9 классы, 10-11 классы)</w:t>
      </w:r>
      <w:r w:rsidRPr="00510AFD">
        <w:t>:</w:t>
      </w:r>
    </w:p>
    <w:p w:rsidR="00286611" w:rsidRPr="00510AFD" w:rsidRDefault="00286611" w:rsidP="00100517">
      <w:pPr>
        <w:ind w:firstLine="709"/>
        <w:jc w:val="both"/>
        <w:rPr>
          <w:u w:val="single"/>
          <w:vertAlign w:val="subscript"/>
        </w:rPr>
      </w:pPr>
      <w:r w:rsidRPr="00510AFD">
        <w:rPr>
          <w:u w:val="single"/>
        </w:rPr>
        <w:t>показатель ИОМ</w:t>
      </w:r>
      <w:r w:rsidRPr="00510AFD">
        <w:rPr>
          <w:u w:val="single"/>
          <w:vertAlign w:val="subscript"/>
        </w:rPr>
        <w:t xml:space="preserve"> </w:t>
      </w:r>
      <w:r w:rsidRPr="00510AFD">
        <w:t xml:space="preserve">= К </w:t>
      </w:r>
      <w:r w:rsidRPr="00510AFD">
        <w:rPr>
          <w:vertAlign w:val="subscript"/>
        </w:rPr>
        <w:t>1</w:t>
      </w:r>
      <w:proofErr w:type="gramStart"/>
      <w:r w:rsidRPr="00510AFD">
        <w:rPr>
          <w:vertAlign w:val="subscript"/>
        </w:rPr>
        <w:t xml:space="preserve"> </w:t>
      </w:r>
      <w:r w:rsidRPr="00510AFD">
        <w:t>/ К</w:t>
      </w:r>
      <w:proofErr w:type="gramEnd"/>
      <w:r w:rsidRPr="00510AFD">
        <w:t xml:space="preserve"> </w:t>
      </w:r>
      <w:r w:rsidRPr="00510AFD">
        <w:rPr>
          <w:vertAlign w:val="subscript"/>
        </w:rPr>
        <w:t>2</w:t>
      </w:r>
      <w:r w:rsidRPr="00510AFD">
        <w:t xml:space="preserve"> x 100%</w:t>
      </w:r>
    </w:p>
    <w:p w:rsidR="00286611" w:rsidRPr="00510AFD" w:rsidRDefault="00286611" w:rsidP="00100517">
      <w:pPr>
        <w:ind w:firstLine="709"/>
        <w:jc w:val="both"/>
      </w:pPr>
      <w:r w:rsidRPr="00510AFD">
        <w:t xml:space="preserve">В числителе (К </w:t>
      </w:r>
      <w:r w:rsidRPr="00510AFD">
        <w:rPr>
          <w:u w:val="single"/>
          <w:vertAlign w:val="subscript"/>
        </w:rPr>
        <w:t>1</w:t>
      </w:r>
      <w:r w:rsidRPr="00510AFD">
        <w:t>): количество педагог</w:t>
      </w:r>
      <w:r w:rsidR="00406121" w:rsidRPr="00510AFD">
        <w:t>ических работников</w:t>
      </w:r>
      <w:r w:rsidRPr="00510AFD">
        <w:t xml:space="preserve">, разместивших индивидуальные образовательные маршруты (ИОМ) на образовательной платформе </w:t>
      </w:r>
      <w:r w:rsidR="00E14573" w:rsidRPr="00510AFD">
        <w:t>«</w:t>
      </w:r>
      <w:r w:rsidRPr="00510AFD">
        <w:t>Эра-Скоп</w:t>
      </w:r>
      <w:r w:rsidR="00E14573" w:rsidRPr="00510AFD">
        <w:t>»</w:t>
      </w:r>
    </w:p>
    <w:p w:rsidR="00286611" w:rsidRDefault="00286611" w:rsidP="00100517">
      <w:pPr>
        <w:ind w:firstLine="709"/>
        <w:jc w:val="both"/>
      </w:pPr>
      <w:r w:rsidRPr="00510AFD">
        <w:t xml:space="preserve">В знаменателе (К </w:t>
      </w:r>
      <w:r w:rsidRPr="00510AFD">
        <w:rPr>
          <w:u w:val="single"/>
          <w:vertAlign w:val="subscript"/>
        </w:rPr>
        <w:t>2</w:t>
      </w:r>
      <w:r w:rsidRPr="00510AFD">
        <w:t>): количество педагог</w:t>
      </w:r>
      <w:r w:rsidR="00406121" w:rsidRPr="00510AFD">
        <w:t>ических работников</w:t>
      </w:r>
      <w:r w:rsidRPr="00510AFD">
        <w:t xml:space="preserve"> учреждения (</w:t>
      </w:r>
      <w:r w:rsidR="005B5DCA">
        <w:t>без совместителей</w:t>
      </w:r>
      <w:r w:rsidRPr="00510AFD">
        <w:t>).</w:t>
      </w:r>
    </w:p>
    <w:p w:rsidR="00FD2202" w:rsidRPr="00885BD7" w:rsidRDefault="00FD2202" w:rsidP="00FD2202">
      <w:pPr>
        <w:autoSpaceDE w:val="0"/>
        <w:autoSpaceDN w:val="0"/>
        <w:adjustRightInd w:val="0"/>
        <w:ind w:firstLine="709"/>
        <w:jc w:val="both"/>
      </w:pPr>
      <w:r w:rsidRPr="00BD5A62">
        <w:t>Руководитель Учреждения</w:t>
      </w:r>
      <w:r w:rsidRPr="00510AFD">
        <w:t xml:space="preserve"> </w:t>
      </w:r>
      <w:r>
        <w:t>по итогам учебного года может</w:t>
      </w:r>
      <w:r w:rsidRPr="00510AFD">
        <w:t xml:space="preserve"> вн</w:t>
      </w:r>
      <w:r>
        <w:t>ести</w:t>
      </w:r>
      <w:r w:rsidRPr="00510AFD">
        <w:t xml:space="preserve"> корректировк</w:t>
      </w:r>
      <w:r>
        <w:t>у</w:t>
      </w:r>
      <w:r w:rsidRPr="00510AFD">
        <w:t xml:space="preserve"> в плановые значения </w:t>
      </w:r>
      <w:r w:rsidRPr="00885BD7">
        <w:t xml:space="preserve">показателя </w:t>
      </w:r>
      <w:r>
        <w:t>И</w:t>
      </w:r>
      <w:r w:rsidRPr="00885BD7">
        <w:t>О</w:t>
      </w:r>
      <w:r>
        <w:t>М</w:t>
      </w:r>
      <w:r w:rsidRPr="00885BD7">
        <w:t xml:space="preserve">. </w:t>
      </w:r>
    </w:p>
    <w:p w:rsidR="00FD2202" w:rsidRPr="00510AFD" w:rsidRDefault="00FD2202" w:rsidP="00100517">
      <w:pPr>
        <w:ind w:firstLine="709"/>
        <w:jc w:val="both"/>
      </w:pPr>
    </w:p>
    <w:p w:rsidR="00286611" w:rsidRPr="00510AFD" w:rsidRDefault="00286611" w:rsidP="00100517">
      <w:pPr>
        <w:ind w:firstLine="709"/>
        <w:jc w:val="both"/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4828EA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4828EA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4828EA">
      <w:pPr>
        <w:autoSpaceDE w:val="0"/>
        <w:autoSpaceDN w:val="0"/>
        <w:adjustRightInd w:val="0"/>
        <w:jc w:val="right"/>
        <w:rPr>
          <w:bCs/>
        </w:rPr>
      </w:pPr>
    </w:p>
    <w:p w:rsidR="004828EA" w:rsidRPr="00BD5A62" w:rsidRDefault="004828EA" w:rsidP="004828EA">
      <w:pPr>
        <w:autoSpaceDE w:val="0"/>
        <w:autoSpaceDN w:val="0"/>
        <w:adjustRightInd w:val="0"/>
        <w:jc w:val="right"/>
        <w:rPr>
          <w:bCs/>
        </w:rPr>
      </w:pPr>
      <w:r w:rsidRPr="00BD5A62">
        <w:rPr>
          <w:bCs/>
        </w:rPr>
        <w:lastRenderedPageBreak/>
        <w:t xml:space="preserve">Приложение </w:t>
      </w:r>
      <w:r>
        <w:rPr>
          <w:bCs/>
        </w:rPr>
        <w:t>5</w:t>
      </w: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  <w:r w:rsidRPr="00BD5A62">
        <w:rPr>
          <w:bCs/>
        </w:rPr>
        <w:t>к Регламенту взаимодействия</w:t>
      </w:r>
      <w:r>
        <w:rPr>
          <w:bCs/>
        </w:rPr>
        <w:t>,</w:t>
      </w: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  <w:proofErr w:type="gramStart"/>
      <w:r>
        <w:rPr>
          <w:bCs/>
        </w:rPr>
        <w:t>утвержденного</w:t>
      </w:r>
      <w:proofErr w:type="gramEnd"/>
      <w:r>
        <w:rPr>
          <w:bCs/>
        </w:rPr>
        <w:t xml:space="preserve"> приказом</w:t>
      </w: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главного управления образования</w:t>
      </w:r>
    </w:p>
    <w:p w:rsidR="004828EA" w:rsidRDefault="004828EA" w:rsidP="004828E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администрации города</w:t>
      </w:r>
    </w:p>
    <w:p w:rsidR="003A53AF" w:rsidRDefault="003A53AF" w:rsidP="003A53AF">
      <w:pPr>
        <w:autoSpaceDE w:val="0"/>
        <w:autoSpaceDN w:val="0"/>
        <w:adjustRightInd w:val="0"/>
        <w:ind w:left="5664"/>
        <w:jc w:val="center"/>
        <w:rPr>
          <w:bCs/>
        </w:rPr>
      </w:pPr>
      <w:r>
        <w:rPr>
          <w:bCs/>
        </w:rPr>
        <w:t xml:space="preserve">от _______________№__________ </w:t>
      </w:r>
    </w:p>
    <w:p w:rsidR="003A53AF" w:rsidRDefault="003A53AF" w:rsidP="004828EA">
      <w:pPr>
        <w:autoSpaceDE w:val="0"/>
        <w:autoSpaceDN w:val="0"/>
        <w:adjustRightInd w:val="0"/>
        <w:jc w:val="right"/>
        <w:rPr>
          <w:bCs/>
        </w:rPr>
      </w:pPr>
    </w:p>
    <w:p w:rsidR="0087734D" w:rsidRPr="00510AFD" w:rsidRDefault="0087734D" w:rsidP="00100517">
      <w:pPr>
        <w:autoSpaceDE w:val="0"/>
        <w:autoSpaceDN w:val="0"/>
        <w:adjustRightInd w:val="0"/>
        <w:jc w:val="right"/>
        <w:rPr>
          <w:bCs/>
        </w:rPr>
      </w:pPr>
    </w:p>
    <w:p w:rsidR="004828EA" w:rsidRDefault="008A61B8" w:rsidP="00B85CBB">
      <w:pPr>
        <w:autoSpaceDE w:val="0"/>
        <w:autoSpaceDN w:val="0"/>
        <w:adjustRightInd w:val="0"/>
        <w:jc w:val="center"/>
        <w:rPr>
          <w:b/>
        </w:rPr>
      </w:pPr>
      <w:r w:rsidRPr="008B6B0B">
        <w:rPr>
          <w:b/>
          <w:bCs/>
        </w:rPr>
        <w:t>Расчет показателя</w:t>
      </w:r>
      <w:r w:rsidR="00B85CBB" w:rsidRPr="008B6B0B">
        <w:rPr>
          <w:b/>
          <w:bCs/>
        </w:rPr>
        <w:t xml:space="preserve"> </w:t>
      </w:r>
      <w:r w:rsidR="00E14573" w:rsidRPr="008B6B0B">
        <w:rPr>
          <w:b/>
        </w:rPr>
        <w:t>«</w:t>
      </w:r>
      <w:r w:rsidR="00286611" w:rsidRPr="008B6B0B">
        <w:rPr>
          <w:b/>
        </w:rPr>
        <w:t xml:space="preserve">Школа – часть городского </w:t>
      </w:r>
    </w:p>
    <w:p w:rsidR="00286611" w:rsidRDefault="00286611" w:rsidP="00B85CBB">
      <w:pPr>
        <w:autoSpaceDE w:val="0"/>
        <w:autoSpaceDN w:val="0"/>
        <w:adjustRightInd w:val="0"/>
        <w:jc w:val="center"/>
        <w:rPr>
          <w:b/>
        </w:rPr>
      </w:pPr>
      <w:r w:rsidRPr="008B6B0B">
        <w:rPr>
          <w:b/>
        </w:rPr>
        <w:t>пространства</w:t>
      </w:r>
      <w:r w:rsidR="00E14573" w:rsidRPr="008B6B0B">
        <w:rPr>
          <w:b/>
        </w:rPr>
        <w:t>»</w:t>
      </w:r>
      <w:r w:rsidR="008B6B0B">
        <w:rPr>
          <w:b/>
        </w:rPr>
        <w:t xml:space="preserve"> (</w:t>
      </w:r>
      <w:r w:rsidRPr="008B6B0B">
        <w:rPr>
          <w:b/>
        </w:rPr>
        <w:t>наличие городских проектов</w:t>
      </w:r>
      <w:r w:rsidR="008B6B0B">
        <w:rPr>
          <w:b/>
        </w:rPr>
        <w:t>)</w:t>
      </w:r>
    </w:p>
    <w:p w:rsidR="008B6B0B" w:rsidRPr="00510AFD" w:rsidRDefault="008B6B0B" w:rsidP="00B85CBB">
      <w:pPr>
        <w:autoSpaceDE w:val="0"/>
        <w:autoSpaceDN w:val="0"/>
        <w:adjustRightInd w:val="0"/>
        <w:jc w:val="center"/>
        <w:rPr>
          <w:b/>
        </w:rPr>
      </w:pPr>
    </w:p>
    <w:p w:rsidR="00FD2202" w:rsidRDefault="00286611" w:rsidP="00100517">
      <w:pPr>
        <w:ind w:firstLine="709"/>
        <w:jc w:val="both"/>
      </w:pPr>
      <w:r w:rsidRPr="00510AFD">
        <w:t xml:space="preserve">Значение показателя </w:t>
      </w:r>
      <w:r w:rsidR="008B6B0B" w:rsidRPr="008B6B0B">
        <w:rPr>
          <w:b/>
        </w:rPr>
        <w:t>«Школа – часть городского пространства»</w:t>
      </w:r>
      <w:r w:rsidR="008B6B0B">
        <w:rPr>
          <w:b/>
        </w:rPr>
        <w:t xml:space="preserve"> (</w:t>
      </w:r>
      <w:r w:rsidR="008B6B0B" w:rsidRPr="008B6B0B">
        <w:rPr>
          <w:b/>
        </w:rPr>
        <w:t>наличие городских проектов</w:t>
      </w:r>
      <w:r w:rsidR="008B6B0B">
        <w:rPr>
          <w:b/>
        </w:rPr>
        <w:t>)</w:t>
      </w:r>
      <w:r w:rsidR="008B6B0B" w:rsidRPr="00510AFD">
        <w:t xml:space="preserve"> </w:t>
      </w:r>
      <w:r w:rsidR="008B6B0B">
        <w:t>(далее – показатель НГП)</w:t>
      </w:r>
      <w:r w:rsidRPr="00510AFD">
        <w:t xml:space="preserve"> устан</w:t>
      </w:r>
      <w:r w:rsidR="00FD2202">
        <w:t>авливается</w:t>
      </w:r>
      <w:r w:rsidRPr="00510AFD">
        <w:t xml:space="preserve"> для </w:t>
      </w:r>
      <w:r w:rsidR="00DC2A3E" w:rsidRPr="00510AFD">
        <w:t xml:space="preserve">учреждения </w:t>
      </w:r>
      <w:r w:rsidRPr="00510AFD">
        <w:t>на планируемый финансовый год и плановый период (последующие два года)</w:t>
      </w:r>
    </w:p>
    <w:p w:rsidR="00286611" w:rsidRPr="00D25961" w:rsidRDefault="00286611" w:rsidP="00100517">
      <w:pPr>
        <w:ind w:firstLine="709"/>
        <w:jc w:val="both"/>
      </w:pPr>
      <w:r w:rsidRPr="00D25961">
        <w:t>На 2022 год плановое значение показателя равно - 1 проект на каждо</w:t>
      </w:r>
      <w:r w:rsidR="00F74E54" w:rsidRPr="00D25961">
        <w:t>м уровне обучения</w:t>
      </w:r>
      <w:r w:rsidRPr="00D25961">
        <w:t>.</w:t>
      </w:r>
    </w:p>
    <w:p w:rsidR="002724F8" w:rsidRPr="00510AFD" w:rsidRDefault="00286611" w:rsidP="002724F8">
      <w:pPr>
        <w:ind w:firstLine="709"/>
        <w:jc w:val="both"/>
      </w:pPr>
      <w:r w:rsidRPr="00D25961">
        <w:t xml:space="preserve">Для реализации показателя </w:t>
      </w:r>
      <w:r w:rsidR="002724F8" w:rsidRPr="00510AFD">
        <w:t xml:space="preserve">на </w:t>
      </w:r>
      <w:r w:rsidR="002724F8">
        <w:t xml:space="preserve">очередной </w:t>
      </w:r>
      <w:r w:rsidR="002724F8" w:rsidRPr="00510AFD">
        <w:t>финансовый год и плановый период</w:t>
      </w:r>
      <w:r w:rsidR="002724F8">
        <w:t xml:space="preserve"> (два последующих года). </w:t>
      </w:r>
      <w:r w:rsidR="002724F8" w:rsidRPr="00510AFD">
        <w:t xml:space="preserve"> </w:t>
      </w:r>
    </w:p>
    <w:p w:rsidR="00286611" w:rsidRPr="00D25961" w:rsidRDefault="00FD2202" w:rsidP="00100517">
      <w:pPr>
        <w:ind w:firstLine="709"/>
        <w:jc w:val="both"/>
      </w:pPr>
      <w:r w:rsidRPr="00D25961">
        <w:t>Учреждени</w:t>
      </w:r>
      <w:r w:rsidR="00CE7820" w:rsidRPr="00D25961">
        <w:t>ю необходимо</w:t>
      </w:r>
      <w:r w:rsidRPr="00D25961">
        <w:t>:</w:t>
      </w:r>
    </w:p>
    <w:p w:rsidR="00286611" w:rsidRPr="00D25961" w:rsidRDefault="00286611" w:rsidP="00100517">
      <w:pPr>
        <w:pStyle w:val="ac"/>
        <w:numPr>
          <w:ilvl w:val="0"/>
          <w:numId w:val="38"/>
        </w:numPr>
        <w:ind w:left="0" w:firstLine="709"/>
        <w:contextualSpacing/>
        <w:jc w:val="both"/>
      </w:pPr>
      <w:proofErr w:type="gramStart"/>
      <w:r w:rsidRPr="00D25961">
        <w:t>Разработать проекты, реализуемые на каждо</w:t>
      </w:r>
      <w:r w:rsidR="004F046C">
        <w:t>м уровне обучения</w:t>
      </w:r>
      <w:r w:rsidRPr="00D25961">
        <w:t xml:space="preserve"> (начальное общее, основное общее и среднее общее) или один проект, охватывающий все </w:t>
      </w:r>
      <w:r w:rsidR="00D25961">
        <w:t>уровни обучения</w:t>
      </w:r>
      <w:r w:rsidRPr="00D25961">
        <w:t xml:space="preserve"> (в котором представлено описание реализации проекта на каждо</w:t>
      </w:r>
      <w:r w:rsidR="00D25961" w:rsidRPr="00D25961">
        <w:t>м уровне обучения</w:t>
      </w:r>
      <w:r w:rsidRPr="00D25961">
        <w:t>),</w:t>
      </w:r>
      <w:r w:rsidRPr="00510AFD">
        <w:t xml:space="preserve"> </w:t>
      </w:r>
      <w:r w:rsidR="007523D9">
        <w:t>направленные</w:t>
      </w:r>
      <w:r w:rsidR="00266362" w:rsidRPr="00510AFD">
        <w:t xml:space="preserve"> на достижение образовательных результатов ФГОС</w:t>
      </w:r>
      <w:r w:rsidR="00266362">
        <w:t xml:space="preserve"> </w:t>
      </w:r>
      <w:r w:rsidR="00266362" w:rsidRPr="00510AFD">
        <w:t xml:space="preserve">общего образования </w:t>
      </w:r>
      <w:r w:rsidRPr="00510AFD">
        <w:t xml:space="preserve">с использованием городского пространства и ресурса учреждений различной ведомственной </w:t>
      </w:r>
      <w:r w:rsidRPr="00D25961">
        <w:t>принадлежности, располагающихся на территории г. Красноярска.</w:t>
      </w:r>
      <w:proofErr w:type="gramEnd"/>
      <w:r w:rsidRPr="00D25961">
        <w:t xml:space="preserve"> Количество проектов от </w:t>
      </w:r>
      <w:r w:rsidR="00DC2A3E" w:rsidRPr="00D25961">
        <w:t>учреждения</w:t>
      </w:r>
      <w:r w:rsidRPr="00D25961">
        <w:t>: не менее одного проекта на каждо</w:t>
      </w:r>
      <w:r w:rsidR="00D25961" w:rsidRPr="00D25961">
        <w:t>м уровне обучения</w:t>
      </w:r>
      <w:r w:rsidRPr="00D25961">
        <w:t>.</w:t>
      </w:r>
    </w:p>
    <w:p w:rsidR="000B5807" w:rsidRDefault="000B5807" w:rsidP="000B5807">
      <w:pPr>
        <w:pStyle w:val="ac"/>
        <w:numPr>
          <w:ilvl w:val="0"/>
          <w:numId w:val="38"/>
        </w:numPr>
        <w:ind w:left="0" w:firstLine="709"/>
        <w:contextualSpacing/>
        <w:jc w:val="both"/>
      </w:pPr>
      <w:r>
        <w:t>Провести не менее одного мероприятия по проекту, срок реализации которого более 3-х месяцев. Период реализации проекта может составлять от 1 до 4 лет.</w:t>
      </w:r>
    </w:p>
    <w:p w:rsidR="000B5807" w:rsidRDefault="000B5807" w:rsidP="000B5807">
      <w:pPr>
        <w:pStyle w:val="ac"/>
        <w:numPr>
          <w:ilvl w:val="0"/>
          <w:numId w:val="38"/>
        </w:numPr>
        <w:ind w:left="0" w:firstLine="709"/>
        <w:contextualSpacing/>
        <w:jc w:val="both"/>
      </w:pPr>
      <w:proofErr w:type="gramStart"/>
      <w:r>
        <w:t>Разместить сведения</w:t>
      </w:r>
      <w:proofErr w:type="gramEnd"/>
      <w:r>
        <w:t xml:space="preserve"> по реализации проекта для показателя </w:t>
      </w:r>
      <w:r w:rsidR="00CE7820">
        <w:t>НГП</w:t>
      </w:r>
      <w:r>
        <w:t xml:space="preserve"> не позднее 20 числа последнего месяца квартала на сайте учреждения в разделе «Красноярский стандарт качества образования» (в направлении «Школа – часть городского пространства»).</w:t>
      </w:r>
    </w:p>
    <w:p w:rsidR="000B5807" w:rsidRDefault="000B5807" w:rsidP="000B5807">
      <w:pPr>
        <w:pStyle w:val="ac"/>
        <w:numPr>
          <w:ilvl w:val="0"/>
          <w:numId w:val="38"/>
        </w:numPr>
        <w:ind w:left="0" w:firstLine="709"/>
        <w:contextualSpacing/>
        <w:jc w:val="both"/>
      </w:pPr>
      <w:r>
        <w:t>Проекты могут быть частью реализации программы развития учреждения.</w:t>
      </w:r>
    </w:p>
    <w:p w:rsidR="000B5807" w:rsidRDefault="000B5807" w:rsidP="000B5807">
      <w:pPr>
        <w:pStyle w:val="ac"/>
        <w:numPr>
          <w:ilvl w:val="0"/>
          <w:numId w:val="38"/>
        </w:numPr>
        <w:ind w:left="0" w:firstLine="709"/>
        <w:contextualSpacing/>
        <w:jc w:val="both"/>
      </w:pPr>
      <w:r>
        <w:t>Проекты и результаты реализации могут быть представлены в рамках городских августовских мероприятий:</w:t>
      </w:r>
    </w:p>
    <w:p w:rsidR="000B5807" w:rsidRDefault="000D1C27" w:rsidP="000D1C27">
      <w:pPr>
        <w:ind w:firstLine="708"/>
        <w:contextualSpacing/>
        <w:jc w:val="both"/>
      </w:pPr>
      <w:r>
        <w:t xml:space="preserve">- </w:t>
      </w:r>
      <w:r w:rsidR="000B5807">
        <w:t>Городской фестиваль инфраструктурных решений образовательных организаций г. Красноярска</w:t>
      </w:r>
      <w:r w:rsidR="007431EE">
        <w:t>,</w:t>
      </w:r>
    </w:p>
    <w:p w:rsidR="000B5807" w:rsidRDefault="000B5807" w:rsidP="000B5807">
      <w:pPr>
        <w:pStyle w:val="ac"/>
        <w:ind w:left="709"/>
        <w:contextualSpacing/>
        <w:jc w:val="both"/>
      </w:pPr>
      <w:r>
        <w:t xml:space="preserve">- Красноярский педагогический </w:t>
      </w:r>
      <w:proofErr w:type="spellStart"/>
      <w:r>
        <w:t>Хакатон</w:t>
      </w:r>
      <w:proofErr w:type="spellEnd"/>
      <w:r w:rsidR="007431EE">
        <w:t>,</w:t>
      </w:r>
    </w:p>
    <w:p w:rsidR="000B5807" w:rsidRDefault="000B5807" w:rsidP="000B5807">
      <w:pPr>
        <w:pStyle w:val="ac"/>
        <w:ind w:left="709"/>
        <w:contextualSpacing/>
        <w:jc w:val="both"/>
      </w:pPr>
      <w:r>
        <w:t>- Фестиваль успешных базовых площадок</w:t>
      </w:r>
      <w:r w:rsidR="007431EE">
        <w:t>,</w:t>
      </w:r>
    </w:p>
    <w:p w:rsidR="000B5807" w:rsidRDefault="000B5807" w:rsidP="000B5807">
      <w:pPr>
        <w:pStyle w:val="ac"/>
        <w:ind w:left="709"/>
        <w:contextualSpacing/>
        <w:jc w:val="both"/>
      </w:pPr>
      <w:r>
        <w:t>- Открытый городской конкурс «Урок в городе»</w:t>
      </w:r>
      <w:r w:rsidR="007431EE">
        <w:t>.</w:t>
      </w:r>
    </w:p>
    <w:p w:rsidR="000B5807" w:rsidRDefault="000B5807" w:rsidP="000B5807">
      <w:pPr>
        <w:pStyle w:val="ac"/>
        <w:numPr>
          <w:ilvl w:val="0"/>
          <w:numId w:val="38"/>
        </w:numPr>
        <w:ind w:left="0" w:firstLine="709"/>
        <w:contextualSpacing/>
        <w:jc w:val="both"/>
      </w:pPr>
      <w:r>
        <w:t>Проект должен соответствовать предложенной структуре, утвержденной  в Положение о проекте. Качество реализации проекта будет оцениваться согласно критериям, обозначенным в Положении о проекте.</w:t>
      </w:r>
    </w:p>
    <w:p w:rsidR="00286611" w:rsidRDefault="00286611" w:rsidP="00100517">
      <w:pPr>
        <w:ind w:firstLine="709"/>
        <w:jc w:val="both"/>
        <w:rPr>
          <w:lang w:eastAsia="en-US"/>
        </w:rPr>
      </w:pPr>
      <w:r w:rsidRPr="00510AFD">
        <w:rPr>
          <w:lang w:eastAsia="en-US"/>
        </w:rPr>
        <w:t>Показатели НГП рассчитываются исходя из следующих подходов:</w:t>
      </w:r>
    </w:p>
    <w:p w:rsidR="00286611" w:rsidRDefault="00286611" w:rsidP="00100517">
      <w:pPr>
        <w:autoSpaceDE w:val="0"/>
        <w:autoSpaceDN w:val="0"/>
        <w:adjustRightInd w:val="0"/>
        <w:ind w:firstLine="709"/>
        <w:jc w:val="both"/>
      </w:pPr>
      <w:r w:rsidRPr="00510AFD">
        <w:t>Единица измерения показателя: %</w:t>
      </w:r>
    </w:p>
    <w:p w:rsidR="00A76ACB" w:rsidRPr="00510AFD" w:rsidRDefault="00A76ACB" w:rsidP="00100517">
      <w:pPr>
        <w:autoSpaceDE w:val="0"/>
        <w:autoSpaceDN w:val="0"/>
        <w:adjustRightInd w:val="0"/>
        <w:ind w:firstLine="709"/>
        <w:jc w:val="both"/>
      </w:pPr>
    </w:p>
    <w:p w:rsidR="00286611" w:rsidRPr="00B85CBB" w:rsidRDefault="00286611" w:rsidP="00100517">
      <w:pPr>
        <w:shd w:val="clear" w:color="auto" w:fill="FFFFFF"/>
        <w:ind w:firstLine="709"/>
        <w:jc w:val="both"/>
      </w:pPr>
      <w:r w:rsidRPr="00B85CBB">
        <w:rPr>
          <w:u w:val="single"/>
        </w:rPr>
        <w:t>Для начального общего образования:</w:t>
      </w:r>
    </w:p>
    <w:p w:rsidR="00B85CBB" w:rsidRPr="00B85CBB" w:rsidRDefault="00EC271B" w:rsidP="00B85CBB">
      <w:pPr>
        <w:spacing w:line="216" w:lineRule="auto"/>
        <w:jc w:val="both"/>
        <w:rPr>
          <w:rFonts w:eastAsiaTheme="minorHAnsi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Показатель НГП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1-4</m:t>
              </m:r>
            </m:sub>
          </m:sSub>
          <m:r>
            <m:rPr>
              <m:sty m:val="p"/>
            </m:rPr>
            <w:rPr>
              <w:rFonts w:ascii="Cambria Math" w:hAnsi="Cambria Math"/>
              <w:vertAlign w:val="subscript"/>
            </w:rPr>
            <m:t> =</m:t>
          </m:r>
          <m:f>
            <m:f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u w:val="singl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u w:val="single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lang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vertAlign w:val="subscript"/>
                  <w:lang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u w:val="single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vertAlign w:val="subscript"/>
                  <w:lang w:eastAsia="en-US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u w:val="single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vertAlign w:val="subscript"/>
                  <w:lang w:eastAsia="en-US"/>
                </w:rPr>
                <m:t>+…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lang w:eastAsia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u w:val="single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vertAlign w:val="subscript"/>
                  <w:lang w:eastAsia="en-US"/>
                </w:rPr>
                <m:t xml:space="preserve">)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vertAlign w:val="subscript"/>
                  <w:lang w:eastAsia="en-US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u w:val="singl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u w:val="singl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lang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vertAlign w:val="subscript"/>
                  <w:lang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u w:val="singl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vertAlign w:val="subscript"/>
                  <w:lang w:eastAsia="en-US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u w:val="single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vertAlign w:val="subscript"/>
                  <w:lang w:eastAsia="en-US"/>
                </w:rPr>
                <m:t>+…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lang w:eastAsia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u w:val="single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vertAlign w:val="subscript"/>
                  <w:lang w:eastAsia="en-US"/>
                </w:rPr>
                <m:t xml:space="preserve">)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lang w:eastAsia="en-US"/>
                </w:rPr>
                <m:t xml:space="preserve"> </m:t>
              </m:r>
            </m:den>
          </m:f>
          <m:r>
            <w:rPr>
              <w:rFonts w:ascii="Cambria Math" w:eastAsiaTheme="minorHAnsi" w:hAnsi="Cambria Math"/>
              <w:lang w:eastAsia="en-US"/>
            </w:rPr>
            <m:t xml:space="preserve"> х 100%</m:t>
          </m:r>
        </m:oMath>
      </m:oMathPara>
    </w:p>
    <w:p w:rsidR="00286611" w:rsidRPr="00B85CBB" w:rsidRDefault="00286611" w:rsidP="00100517">
      <w:pPr>
        <w:ind w:firstLine="709"/>
        <w:jc w:val="both"/>
        <w:rPr>
          <w:rFonts w:eastAsiaTheme="minorHAnsi"/>
          <w:u w:val="single"/>
          <w:vertAlign w:val="subscript"/>
          <w:lang w:eastAsia="en-US"/>
        </w:rPr>
      </w:pPr>
    </w:p>
    <w:p w:rsidR="00B85CBB" w:rsidRPr="00B85CBB" w:rsidRDefault="00B85CBB" w:rsidP="00B85CBB">
      <w:pPr>
        <w:shd w:val="clear" w:color="auto" w:fill="FFFFFF"/>
        <w:spacing w:before="40"/>
        <w:ind w:firstLine="709"/>
        <w:jc w:val="both"/>
        <w:rPr>
          <w:lang w:eastAsia="en-US"/>
        </w:rPr>
      </w:pPr>
      <w:r w:rsidRPr="00B85CBB">
        <w:rPr>
          <w:rFonts w:eastAsiaTheme="minorHAnsi"/>
          <w:lang w:eastAsia="en-US"/>
        </w:rPr>
        <w:t>(</w:t>
      </w:r>
      <w:r w:rsidRPr="00B85CBB">
        <w:rPr>
          <w:lang w:eastAsia="en-US"/>
        </w:rPr>
        <w:t>n): количество всех запланированных проектов для обучающихся 1-4 - х классов;</w:t>
      </w:r>
    </w:p>
    <w:p w:rsidR="00B85CBB" w:rsidRPr="00B85CBB" w:rsidRDefault="00B85CBB" w:rsidP="00B85CBB">
      <w:pPr>
        <w:shd w:val="clear" w:color="auto" w:fill="FFFFFF"/>
        <w:spacing w:before="40"/>
        <w:ind w:firstLine="709"/>
        <w:jc w:val="both"/>
        <w:rPr>
          <w:lang w:eastAsia="en-US"/>
        </w:rPr>
      </w:pPr>
      <w:r w:rsidRPr="00B85CBB">
        <w:rPr>
          <w:lang w:eastAsia="en-US"/>
        </w:rPr>
        <w:t>В числителе:</w:t>
      </w:r>
    </w:p>
    <w:p w:rsidR="00911E7B" w:rsidRDefault="00911E7B" w:rsidP="00B85CBB">
      <w:pPr>
        <w:spacing w:before="40"/>
        <w:ind w:firstLine="709"/>
        <w:jc w:val="both"/>
        <w:rPr>
          <w:rFonts w:eastAsiaTheme="minorHAnsi"/>
          <w:lang w:eastAsia="en-US"/>
        </w:rPr>
      </w:pPr>
    </w:p>
    <w:p w:rsidR="00B85CBB" w:rsidRPr="00B85CBB" w:rsidRDefault="00B85CBB" w:rsidP="00B85CBB">
      <w:pPr>
        <w:spacing w:before="40"/>
        <w:ind w:firstLine="709"/>
        <w:jc w:val="both"/>
        <w:rPr>
          <w:lang w:eastAsia="en-US"/>
        </w:rPr>
      </w:pPr>
      <w:r w:rsidRPr="00B85CBB">
        <w:rPr>
          <w:rFonts w:eastAsiaTheme="minorHAnsi"/>
          <w:lang w:eastAsia="en-US"/>
        </w:rPr>
        <w:lastRenderedPageBreak/>
        <w:t>(</w:t>
      </w:r>
      <w:r w:rsidRPr="00B85CBB">
        <w:rPr>
          <w:lang w:eastAsia="en-US"/>
        </w:rPr>
        <w:t>К</w:t>
      </w:r>
      <w:proofErr w:type="gramStart"/>
      <w:r w:rsidRPr="00B85CBB">
        <w:rPr>
          <w:rFonts w:eastAsiaTheme="minorHAnsi"/>
          <w:u w:val="single"/>
          <w:vertAlign w:val="subscript"/>
          <w:lang w:val="en-US" w:eastAsia="en-US"/>
        </w:rPr>
        <w:t>n</w:t>
      </w:r>
      <w:proofErr w:type="gramEnd"/>
      <w:r w:rsidRPr="00B85CBB">
        <w:rPr>
          <w:lang w:eastAsia="en-US"/>
        </w:rPr>
        <w:t xml:space="preserve">): количество реализованных мероприятий каждого </w:t>
      </w:r>
      <w:r w:rsidRPr="00B85CBB">
        <w:rPr>
          <w:lang w:val="en-US" w:eastAsia="en-US"/>
        </w:rPr>
        <w:t>n</w:t>
      </w:r>
      <w:r w:rsidRPr="00B85CBB">
        <w:rPr>
          <w:lang w:eastAsia="en-US"/>
        </w:rPr>
        <w:t xml:space="preserve">-го проекта на отчетный период для обучающихся 1-4 - х классов; </w:t>
      </w:r>
    </w:p>
    <w:p w:rsidR="00B85CBB" w:rsidRPr="00B85CBB" w:rsidRDefault="00B85CBB" w:rsidP="00B85CBB">
      <w:pPr>
        <w:spacing w:before="40"/>
        <w:ind w:firstLine="709"/>
        <w:jc w:val="both"/>
        <w:rPr>
          <w:lang w:eastAsia="en-US"/>
        </w:rPr>
      </w:pPr>
      <w:r w:rsidRPr="00B85CBB">
        <w:rPr>
          <w:lang w:eastAsia="en-US"/>
        </w:rPr>
        <w:t>В знаменателе:</w:t>
      </w:r>
    </w:p>
    <w:p w:rsidR="00B85CBB" w:rsidRPr="00B85CBB" w:rsidRDefault="00B85CBB" w:rsidP="00B85CBB">
      <w:pPr>
        <w:spacing w:before="40"/>
        <w:ind w:firstLine="709"/>
        <w:jc w:val="both"/>
        <w:rPr>
          <w:lang w:eastAsia="en-US"/>
        </w:rPr>
      </w:pPr>
      <w:r w:rsidRPr="00B85CBB">
        <w:rPr>
          <w:rFonts w:eastAsiaTheme="minorHAnsi"/>
          <w:lang w:eastAsia="en-US"/>
        </w:rPr>
        <w:t>(</w:t>
      </w:r>
      <w:proofErr w:type="spellStart"/>
      <w:r w:rsidRPr="00B85CBB">
        <w:rPr>
          <w:lang w:val="en-US" w:eastAsia="en-US"/>
        </w:rPr>
        <w:t>M</w:t>
      </w:r>
      <w:r w:rsidRPr="00B85CBB">
        <w:rPr>
          <w:rFonts w:eastAsiaTheme="minorHAnsi"/>
          <w:u w:val="single"/>
          <w:vertAlign w:val="subscript"/>
          <w:lang w:val="en-US" w:eastAsia="en-US"/>
        </w:rPr>
        <w:t>n</w:t>
      </w:r>
      <w:proofErr w:type="spellEnd"/>
      <w:r w:rsidRPr="00B85CBB">
        <w:rPr>
          <w:lang w:eastAsia="en-US"/>
        </w:rPr>
        <w:t xml:space="preserve">): количество запланированных к реализации мероприятий каждого </w:t>
      </w:r>
      <w:r w:rsidRPr="00B85CBB">
        <w:rPr>
          <w:lang w:val="en-US" w:eastAsia="en-US"/>
        </w:rPr>
        <w:t>n</w:t>
      </w:r>
      <w:r w:rsidRPr="00B85CBB">
        <w:rPr>
          <w:lang w:eastAsia="en-US"/>
        </w:rPr>
        <w:t xml:space="preserve">-го проекта для обучающихся 1-4 - х классов; </w:t>
      </w:r>
    </w:p>
    <w:p w:rsidR="00B85CBB" w:rsidRPr="00B85CBB" w:rsidRDefault="00EC271B" w:rsidP="00B85CBB">
      <w:pPr>
        <w:spacing w:line="216" w:lineRule="auto"/>
        <w:ind w:firstLine="709"/>
        <w:jc w:val="both"/>
        <w:rPr>
          <w:rFonts w:eastAsiaTheme="minorHAnsi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Показатель НГП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5-9</m:t>
              </m:r>
            </m:sub>
          </m:sSub>
          <m:r>
            <m:rPr>
              <m:sty m:val="p"/>
            </m:rPr>
            <w:rPr>
              <w:rFonts w:ascii="Cambria Math" w:hAnsi="Cambria Math"/>
              <w:vertAlign w:val="subscript"/>
            </w:rPr>
            <m:t> =</m:t>
          </m:r>
          <m:f>
            <m:f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u w:val="singl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u w:val="single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lang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vertAlign w:val="subscript"/>
                  <w:lang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u w:val="single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vertAlign w:val="subscript"/>
                  <w:lang w:eastAsia="en-US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u w:val="single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vertAlign w:val="subscript"/>
                  <w:lang w:eastAsia="en-US"/>
                </w:rPr>
                <m:t>+…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lang w:eastAsia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u w:val="single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vertAlign w:val="subscript"/>
                  <w:lang w:eastAsia="en-US"/>
                </w:rPr>
                <m:t xml:space="preserve">)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vertAlign w:val="subscript"/>
                  <w:lang w:eastAsia="en-US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u w:val="singl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u w:val="singl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lang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vertAlign w:val="subscript"/>
                  <w:lang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u w:val="singl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vertAlign w:val="subscript"/>
                  <w:lang w:eastAsia="en-US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u w:val="single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vertAlign w:val="subscript"/>
                  <w:lang w:eastAsia="en-US"/>
                </w:rPr>
                <m:t>+…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lang w:eastAsia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u w:val="single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vertAlign w:val="subscript"/>
                  <w:lang w:eastAsia="en-US"/>
                </w:rPr>
                <m:t xml:space="preserve">)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lang w:eastAsia="en-US"/>
                </w:rPr>
                <m:t xml:space="preserve"> </m:t>
              </m:r>
            </m:den>
          </m:f>
          <m:r>
            <w:rPr>
              <w:rFonts w:ascii="Cambria Math" w:eastAsiaTheme="minorHAnsi" w:hAnsi="Cambria Math"/>
              <w:lang w:eastAsia="en-US"/>
            </w:rPr>
            <m:t xml:space="preserve"> х 100%</m:t>
          </m:r>
        </m:oMath>
      </m:oMathPara>
    </w:p>
    <w:p w:rsidR="00B85CBB" w:rsidRPr="00B85CBB" w:rsidRDefault="00B85CBB" w:rsidP="00B85CBB">
      <w:pPr>
        <w:shd w:val="clear" w:color="auto" w:fill="FFFFFF"/>
        <w:spacing w:before="40"/>
        <w:ind w:firstLine="709"/>
        <w:jc w:val="both"/>
        <w:rPr>
          <w:lang w:eastAsia="en-US"/>
        </w:rPr>
      </w:pPr>
      <w:r w:rsidRPr="00B85CBB">
        <w:rPr>
          <w:rFonts w:eastAsiaTheme="minorHAnsi"/>
          <w:lang w:eastAsia="en-US"/>
        </w:rPr>
        <w:t>(</w:t>
      </w:r>
      <w:r w:rsidRPr="00B85CBB">
        <w:rPr>
          <w:lang w:eastAsia="en-US"/>
        </w:rPr>
        <w:t>n): количество всех запланированных проектов для обучающихся 5-9 - х классов;</w:t>
      </w:r>
    </w:p>
    <w:p w:rsidR="00B85CBB" w:rsidRPr="00B85CBB" w:rsidRDefault="00B85CBB" w:rsidP="00B85CBB">
      <w:pPr>
        <w:shd w:val="clear" w:color="auto" w:fill="FFFFFF"/>
        <w:spacing w:before="40"/>
        <w:ind w:firstLine="709"/>
        <w:jc w:val="both"/>
        <w:rPr>
          <w:lang w:eastAsia="en-US"/>
        </w:rPr>
      </w:pPr>
      <w:r w:rsidRPr="00B85CBB">
        <w:rPr>
          <w:lang w:eastAsia="en-US"/>
        </w:rPr>
        <w:t>В числителе:</w:t>
      </w:r>
    </w:p>
    <w:p w:rsidR="00B85CBB" w:rsidRPr="00B85CBB" w:rsidRDefault="00B85CBB" w:rsidP="00B85CBB">
      <w:pPr>
        <w:spacing w:before="40"/>
        <w:ind w:firstLine="709"/>
        <w:jc w:val="both"/>
        <w:rPr>
          <w:lang w:eastAsia="en-US"/>
        </w:rPr>
      </w:pPr>
      <w:r w:rsidRPr="00B85CBB">
        <w:rPr>
          <w:rFonts w:eastAsiaTheme="minorHAnsi"/>
          <w:lang w:eastAsia="en-US"/>
        </w:rPr>
        <w:t>(</w:t>
      </w:r>
      <w:r w:rsidRPr="00B85CBB">
        <w:rPr>
          <w:lang w:eastAsia="en-US"/>
        </w:rPr>
        <w:t>К</w:t>
      </w:r>
      <w:proofErr w:type="gramStart"/>
      <w:r w:rsidRPr="00B85CBB">
        <w:rPr>
          <w:rFonts w:eastAsiaTheme="minorHAnsi"/>
          <w:u w:val="single"/>
          <w:vertAlign w:val="subscript"/>
          <w:lang w:val="en-US" w:eastAsia="en-US"/>
        </w:rPr>
        <w:t>n</w:t>
      </w:r>
      <w:proofErr w:type="gramEnd"/>
      <w:r w:rsidRPr="00B85CBB">
        <w:rPr>
          <w:lang w:eastAsia="en-US"/>
        </w:rPr>
        <w:t xml:space="preserve">): количество реализованных мероприятий каждого </w:t>
      </w:r>
      <w:r w:rsidRPr="00B85CBB">
        <w:rPr>
          <w:lang w:val="en-US" w:eastAsia="en-US"/>
        </w:rPr>
        <w:t>n</w:t>
      </w:r>
      <w:r w:rsidRPr="00B85CBB">
        <w:rPr>
          <w:lang w:eastAsia="en-US"/>
        </w:rPr>
        <w:t xml:space="preserve">-го проекта на отчетный период для обучающихся 5-9 - х классов; </w:t>
      </w:r>
    </w:p>
    <w:p w:rsidR="00B85CBB" w:rsidRPr="00B85CBB" w:rsidRDefault="00B85CBB" w:rsidP="00B85CBB">
      <w:pPr>
        <w:spacing w:before="40"/>
        <w:ind w:firstLine="709"/>
        <w:jc w:val="both"/>
        <w:rPr>
          <w:lang w:eastAsia="en-US"/>
        </w:rPr>
      </w:pPr>
      <w:r w:rsidRPr="00B85CBB">
        <w:rPr>
          <w:lang w:eastAsia="en-US"/>
        </w:rPr>
        <w:t>В знаменателе:</w:t>
      </w:r>
    </w:p>
    <w:p w:rsidR="00B85CBB" w:rsidRPr="00B85CBB" w:rsidRDefault="00B85CBB" w:rsidP="00B85CBB">
      <w:pPr>
        <w:spacing w:before="40"/>
        <w:ind w:firstLine="709"/>
        <w:jc w:val="both"/>
        <w:rPr>
          <w:lang w:eastAsia="en-US"/>
        </w:rPr>
      </w:pPr>
      <w:r w:rsidRPr="00B85CBB">
        <w:rPr>
          <w:rFonts w:eastAsiaTheme="minorHAnsi"/>
          <w:lang w:eastAsia="en-US"/>
        </w:rPr>
        <w:t>(</w:t>
      </w:r>
      <w:proofErr w:type="spellStart"/>
      <w:r w:rsidRPr="00B85CBB">
        <w:rPr>
          <w:lang w:val="en-US" w:eastAsia="en-US"/>
        </w:rPr>
        <w:t>M</w:t>
      </w:r>
      <w:r w:rsidRPr="00B85CBB">
        <w:rPr>
          <w:rFonts w:eastAsiaTheme="minorHAnsi"/>
          <w:u w:val="single"/>
          <w:vertAlign w:val="subscript"/>
          <w:lang w:val="en-US" w:eastAsia="en-US"/>
        </w:rPr>
        <w:t>n</w:t>
      </w:r>
      <w:proofErr w:type="spellEnd"/>
      <w:r w:rsidRPr="00B85CBB">
        <w:rPr>
          <w:lang w:eastAsia="en-US"/>
        </w:rPr>
        <w:t xml:space="preserve">): количество запланированных к реализации мероприятий каждого </w:t>
      </w:r>
      <w:r w:rsidRPr="00B85CBB">
        <w:rPr>
          <w:lang w:val="en-US" w:eastAsia="en-US"/>
        </w:rPr>
        <w:t>n</w:t>
      </w:r>
      <w:r w:rsidRPr="00B85CBB">
        <w:rPr>
          <w:lang w:eastAsia="en-US"/>
        </w:rPr>
        <w:t xml:space="preserve">-го проекта для обучающихся 5-9 - х классов; </w:t>
      </w:r>
    </w:p>
    <w:p w:rsidR="00B85CBB" w:rsidRPr="00B85CBB" w:rsidRDefault="00B85CBB" w:rsidP="00B85CBB">
      <w:pPr>
        <w:shd w:val="clear" w:color="auto" w:fill="FFFFFF"/>
        <w:spacing w:before="40"/>
        <w:ind w:firstLine="709"/>
        <w:jc w:val="both"/>
        <w:rPr>
          <w:u w:val="single"/>
        </w:rPr>
      </w:pPr>
      <w:r w:rsidRPr="00B85CBB">
        <w:rPr>
          <w:u w:val="single"/>
        </w:rPr>
        <w:t>Для среднего общего образования:</w:t>
      </w:r>
    </w:p>
    <w:p w:rsidR="00B85CBB" w:rsidRPr="00B85CBB" w:rsidRDefault="00EC271B" w:rsidP="00B85CBB">
      <w:pPr>
        <w:spacing w:line="216" w:lineRule="auto"/>
        <w:ind w:firstLine="709"/>
        <w:jc w:val="both"/>
        <w:rPr>
          <w:rFonts w:eastAsiaTheme="minorHAnsi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Показатель НГП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10-11</m:t>
              </m:r>
            </m:sub>
          </m:sSub>
          <m:r>
            <m:rPr>
              <m:sty m:val="p"/>
            </m:rPr>
            <w:rPr>
              <w:rFonts w:ascii="Cambria Math" w:hAnsi="Cambria Math"/>
              <w:vertAlign w:val="subscript"/>
            </w:rPr>
            <m:t> =</m:t>
          </m:r>
          <m:f>
            <m:f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u w:val="singl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u w:val="single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lang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vertAlign w:val="subscript"/>
                  <w:lang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u w:val="single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vertAlign w:val="subscript"/>
                  <w:lang w:eastAsia="en-US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u w:val="single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vertAlign w:val="subscript"/>
                  <w:lang w:eastAsia="en-US"/>
                </w:rPr>
                <m:t>+…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lang w:eastAsia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u w:val="single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vertAlign w:val="subscript"/>
                  <w:lang w:eastAsia="en-US"/>
                </w:rPr>
                <m:t xml:space="preserve">)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vertAlign w:val="subscript"/>
                  <w:lang w:eastAsia="en-US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u w:val="singl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u w:val="singl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lang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vertAlign w:val="subscript"/>
                  <w:lang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u w:val="singl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vertAlign w:val="subscript"/>
                  <w:lang w:eastAsia="en-US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u w:val="single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vertAlign w:val="subscript"/>
                  <w:lang w:eastAsia="en-US"/>
                </w:rPr>
                <m:t>+…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lang w:eastAsia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u w:val="single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u w:val="single"/>
                  <w:vertAlign w:val="subscript"/>
                  <w:lang w:eastAsia="en-US"/>
                </w:rPr>
                <m:t xml:space="preserve">)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lang w:eastAsia="en-US"/>
                </w:rPr>
                <m:t xml:space="preserve"> </m:t>
              </m:r>
            </m:den>
          </m:f>
          <m:r>
            <w:rPr>
              <w:rFonts w:ascii="Cambria Math" w:eastAsiaTheme="minorHAnsi" w:hAnsi="Cambria Math"/>
              <w:lang w:eastAsia="en-US"/>
            </w:rPr>
            <m:t xml:space="preserve"> х 100%</m:t>
          </m:r>
        </m:oMath>
      </m:oMathPara>
    </w:p>
    <w:p w:rsidR="00B85CBB" w:rsidRPr="00B85CBB" w:rsidRDefault="00B85CBB" w:rsidP="00B85CBB">
      <w:pPr>
        <w:spacing w:before="40"/>
        <w:ind w:firstLine="709"/>
        <w:jc w:val="both"/>
        <w:rPr>
          <w:lang w:eastAsia="en-US"/>
        </w:rPr>
      </w:pPr>
      <w:r w:rsidRPr="00B85CBB">
        <w:rPr>
          <w:rFonts w:eastAsiaTheme="minorHAnsi"/>
          <w:lang w:eastAsia="en-US"/>
        </w:rPr>
        <w:t>(</w:t>
      </w:r>
      <w:r w:rsidRPr="00B85CBB">
        <w:rPr>
          <w:lang w:eastAsia="en-US"/>
        </w:rPr>
        <w:t>n): количество всех запланированных проектов для обучающихся 10-11 - х классов;</w:t>
      </w:r>
    </w:p>
    <w:p w:rsidR="00B85CBB" w:rsidRPr="00B85CBB" w:rsidRDefault="00B85CBB" w:rsidP="00B85CBB">
      <w:pPr>
        <w:shd w:val="clear" w:color="auto" w:fill="FFFFFF"/>
        <w:spacing w:before="40"/>
        <w:ind w:firstLine="709"/>
        <w:jc w:val="both"/>
        <w:rPr>
          <w:lang w:eastAsia="en-US"/>
        </w:rPr>
      </w:pPr>
      <w:r w:rsidRPr="00B85CBB">
        <w:rPr>
          <w:lang w:eastAsia="en-US"/>
        </w:rPr>
        <w:t>В числителе:</w:t>
      </w:r>
    </w:p>
    <w:p w:rsidR="00B85CBB" w:rsidRPr="00B85CBB" w:rsidRDefault="00B85CBB" w:rsidP="00B85CBB">
      <w:pPr>
        <w:spacing w:before="40"/>
        <w:ind w:firstLine="709"/>
        <w:jc w:val="both"/>
        <w:rPr>
          <w:lang w:eastAsia="en-US"/>
        </w:rPr>
      </w:pPr>
      <w:r w:rsidRPr="00B85CBB">
        <w:rPr>
          <w:rFonts w:eastAsiaTheme="minorHAnsi"/>
          <w:lang w:eastAsia="en-US"/>
        </w:rPr>
        <w:t>(</w:t>
      </w:r>
      <w:r w:rsidRPr="00B85CBB">
        <w:rPr>
          <w:lang w:eastAsia="en-US"/>
        </w:rPr>
        <w:t>К</w:t>
      </w:r>
      <w:proofErr w:type="gramStart"/>
      <w:r w:rsidRPr="00B85CBB">
        <w:rPr>
          <w:rFonts w:eastAsiaTheme="minorHAnsi"/>
          <w:u w:val="single"/>
          <w:vertAlign w:val="subscript"/>
          <w:lang w:val="en-US" w:eastAsia="en-US"/>
        </w:rPr>
        <w:t>n</w:t>
      </w:r>
      <w:proofErr w:type="gramEnd"/>
      <w:r w:rsidRPr="00B85CBB">
        <w:rPr>
          <w:lang w:eastAsia="en-US"/>
        </w:rPr>
        <w:t xml:space="preserve">): количество реализованных мероприятий каждого </w:t>
      </w:r>
      <w:r w:rsidRPr="00B85CBB">
        <w:rPr>
          <w:lang w:val="en-US" w:eastAsia="en-US"/>
        </w:rPr>
        <w:t>n</w:t>
      </w:r>
      <w:r w:rsidRPr="00B85CBB">
        <w:rPr>
          <w:lang w:eastAsia="en-US"/>
        </w:rPr>
        <w:t xml:space="preserve">-го проекта на отчетный период для обучающихся 10-11 - х классов; </w:t>
      </w:r>
    </w:p>
    <w:p w:rsidR="00B85CBB" w:rsidRPr="00B85CBB" w:rsidRDefault="00B85CBB" w:rsidP="00B85CBB">
      <w:pPr>
        <w:spacing w:before="40"/>
        <w:ind w:firstLine="709"/>
        <w:jc w:val="both"/>
        <w:rPr>
          <w:lang w:eastAsia="en-US"/>
        </w:rPr>
      </w:pPr>
      <w:r w:rsidRPr="00B85CBB">
        <w:rPr>
          <w:lang w:eastAsia="en-US"/>
        </w:rPr>
        <w:t>В знаменателе:</w:t>
      </w:r>
    </w:p>
    <w:p w:rsidR="00B85CBB" w:rsidRPr="00B85CBB" w:rsidRDefault="00B85CBB" w:rsidP="00B85CBB">
      <w:pPr>
        <w:spacing w:before="40"/>
        <w:ind w:firstLine="709"/>
        <w:jc w:val="both"/>
        <w:rPr>
          <w:lang w:eastAsia="en-US"/>
        </w:rPr>
      </w:pPr>
      <w:r w:rsidRPr="00B85CBB">
        <w:rPr>
          <w:rFonts w:eastAsiaTheme="minorHAnsi"/>
          <w:lang w:eastAsia="en-US"/>
        </w:rPr>
        <w:t>(</w:t>
      </w:r>
      <w:proofErr w:type="spellStart"/>
      <w:r w:rsidRPr="00B85CBB">
        <w:rPr>
          <w:lang w:val="en-US" w:eastAsia="en-US"/>
        </w:rPr>
        <w:t>M</w:t>
      </w:r>
      <w:r w:rsidRPr="00B85CBB">
        <w:rPr>
          <w:rFonts w:eastAsiaTheme="minorHAnsi"/>
          <w:u w:val="single"/>
          <w:vertAlign w:val="subscript"/>
          <w:lang w:val="en-US" w:eastAsia="en-US"/>
        </w:rPr>
        <w:t>n</w:t>
      </w:r>
      <w:proofErr w:type="spellEnd"/>
      <w:r w:rsidRPr="00B85CBB">
        <w:rPr>
          <w:lang w:eastAsia="en-US"/>
        </w:rPr>
        <w:t xml:space="preserve">): количество запланированных к реализации мероприятий каждого </w:t>
      </w:r>
      <w:r w:rsidRPr="00B85CBB">
        <w:rPr>
          <w:lang w:val="en-US" w:eastAsia="en-US"/>
        </w:rPr>
        <w:t>n</w:t>
      </w:r>
      <w:r w:rsidRPr="00B85CBB">
        <w:rPr>
          <w:lang w:eastAsia="en-US"/>
        </w:rPr>
        <w:t xml:space="preserve">-го проекта для обучающихся 10-11 - х классов; </w:t>
      </w:r>
    </w:p>
    <w:p w:rsidR="00FD2202" w:rsidRPr="00885BD7" w:rsidRDefault="00FD2202" w:rsidP="00FD2202">
      <w:pPr>
        <w:autoSpaceDE w:val="0"/>
        <w:autoSpaceDN w:val="0"/>
        <w:adjustRightInd w:val="0"/>
        <w:ind w:firstLine="709"/>
        <w:jc w:val="both"/>
      </w:pPr>
      <w:r w:rsidRPr="00BD5A62">
        <w:t>Руководитель Учреждения</w:t>
      </w:r>
      <w:r w:rsidRPr="00510AFD">
        <w:t xml:space="preserve"> </w:t>
      </w:r>
      <w:r>
        <w:t>по итогам учебного года может</w:t>
      </w:r>
      <w:r w:rsidRPr="00510AFD">
        <w:t xml:space="preserve"> вн</w:t>
      </w:r>
      <w:r>
        <w:t>ести</w:t>
      </w:r>
      <w:r w:rsidRPr="00510AFD">
        <w:t xml:space="preserve"> корректировк</w:t>
      </w:r>
      <w:r>
        <w:t>у</w:t>
      </w:r>
      <w:r w:rsidRPr="00510AFD">
        <w:t xml:space="preserve"> в плановые значения </w:t>
      </w:r>
      <w:r w:rsidRPr="00885BD7">
        <w:t xml:space="preserve">показателя ООО. </w:t>
      </w:r>
    </w:p>
    <w:p w:rsidR="00FD2202" w:rsidRDefault="00FD2202" w:rsidP="00FD2202">
      <w:pPr>
        <w:ind w:firstLine="709"/>
        <w:jc w:val="both"/>
      </w:pPr>
    </w:p>
    <w:p w:rsidR="00086B94" w:rsidRPr="00510AFD" w:rsidRDefault="00086B94" w:rsidP="00100517">
      <w:pPr>
        <w:ind w:firstLine="709"/>
        <w:jc w:val="both"/>
        <w:rPr>
          <w:rFonts w:eastAsiaTheme="minorHAnsi"/>
          <w:lang w:eastAsia="en-US"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911E7B" w:rsidRDefault="00911E7B" w:rsidP="000D1C27">
      <w:pPr>
        <w:autoSpaceDE w:val="0"/>
        <w:autoSpaceDN w:val="0"/>
        <w:adjustRightInd w:val="0"/>
        <w:jc w:val="right"/>
        <w:rPr>
          <w:bCs/>
        </w:rPr>
      </w:pPr>
    </w:p>
    <w:p w:rsidR="00911E7B" w:rsidRDefault="00911E7B" w:rsidP="000D1C27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0D1C27">
      <w:pPr>
        <w:autoSpaceDE w:val="0"/>
        <w:autoSpaceDN w:val="0"/>
        <w:adjustRightInd w:val="0"/>
        <w:jc w:val="right"/>
        <w:rPr>
          <w:bCs/>
        </w:rPr>
      </w:pPr>
    </w:p>
    <w:p w:rsidR="009633AB" w:rsidRDefault="009633AB" w:rsidP="000D1C27">
      <w:pPr>
        <w:autoSpaceDE w:val="0"/>
        <w:autoSpaceDN w:val="0"/>
        <w:adjustRightInd w:val="0"/>
        <w:jc w:val="right"/>
        <w:rPr>
          <w:bCs/>
        </w:rPr>
      </w:pPr>
    </w:p>
    <w:p w:rsidR="009633AB" w:rsidRDefault="009633AB" w:rsidP="000D1C27">
      <w:pPr>
        <w:autoSpaceDE w:val="0"/>
        <w:autoSpaceDN w:val="0"/>
        <w:adjustRightInd w:val="0"/>
        <w:jc w:val="right"/>
        <w:rPr>
          <w:bCs/>
        </w:rPr>
      </w:pPr>
    </w:p>
    <w:p w:rsidR="009633AB" w:rsidRDefault="009633AB" w:rsidP="000D1C27">
      <w:pPr>
        <w:autoSpaceDE w:val="0"/>
        <w:autoSpaceDN w:val="0"/>
        <w:adjustRightInd w:val="0"/>
        <w:jc w:val="right"/>
        <w:rPr>
          <w:bCs/>
        </w:rPr>
      </w:pPr>
    </w:p>
    <w:p w:rsidR="009633AB" w:rsidRDefault="009633AB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Pr="00BD5A62" w:rsidRDefault="000D1C27" w:rsidP="000D1C27">
      <w:pPr>
        <w:autoSpaceDE w:val="0"/>
        <w:autoSpaceDN w:val="0"/>
        <w:adjustRightInd w:val="0"/>
        <w:jc w:val="right"/>
        <w:rPr>
          <w:bCs/>
        </w:rPr>
      </w:pPr>
      <w:r w:rsidRPr="00BD5A62">
        <w:rPr>
          <w:bCs/>
        </w:rPr>
        <w:t xml:space="preserve">Приложение </w:t>
      </w:r>
      <w:r>
        <w:rPr>
          <w:bCs/>
        </w:rPr>
        <w:t>6</w:t>
      </w: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  <w:r w:rsidRPr="00BD5A62">
        <w:rPr>
          <w:bCs/>
        </w:rPr>
        <w:t>к Регламенту взаимодействия</w:t>
      </w:r>
      <w:r>
        <w:rPr>
          <w:bCs/>
        </w:rPr>
        <w:t>,</w:t>
      </w: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  <w:proofErr w:type="gramStart"/>
      <w:r>
        <w:rPr>
          <w:bCs/>
        </w:rPr>
        <w:t>утвержденного</w:t>
      </w:r>
      <w:proofErr w:type="gramEnd"/>
      <w:r>
        <w:rPr>
          <w:bCs/>
        </w:rPr>
        <w:t xml:space="preserve"> приказом</w:t>
      </w: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главного управления образования</w:t>
      </w: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администрации города</w:t>
      </w:r>
    </w:p>
    <w:p w:rsidR="003A53AF" w:rsidRDefault="003A53AF" w:rsidP="003A53AF">
      <w:pPr>
        <w:autoSpaceDE w:val="0"/>
        <w:autoSpaceDN w:val="0"/>
        <w:adjustRightInd w:val="0"/>
        <w:ind w:left="5664"/>
        <w:jc w:val="center"/>
        <w:rPr>
          <w:bCs/>
        </w:rPr>
      </w:pPr>
      <w:r>
        <w:rPr>
          <w:bCs/>
        </w:rPr>
        <w:t xml:space="preserve">от _______________№__________ </w:t>
      </w:r>
    </w:p>
    <w:p w:rsidR="003A53AF" w:rsidRDefault="003A53AF" w:rsidP="000D1C27">
      <w:pPr>
        <w:autoSpaceDE w:val="0"/>
        <w:autoSpaceDN w:val="0"/>
        <w:adjustRightInd w:val="0"/>
        <w:jc w:val="right"/>
        <w:rPr>
          <w:bCs/>
        </w:rPr>
      </w:pPr>
    </w:p>
    <w:p w:rsidR="0087734D" w:rsidRPr="00510AFD" w:rsidRDefault="0087734D" w:rsidP="00100517">
      <w:pPr>
        <w:autoSpaceDE w:val="0"/>
        <w:autoSpaceDN w:val="0"/>
        <w:adjustRightInd w:val="0"/>
        <w:jc w:val="right"/>
        <w:rPr>
          <w:bCs/>
        </w:rPr>
      </w:pPr>
    </w:p>
    <w:p w:rsidR="008A61B8" w:rsidRPr="00510AFD" w:rsidRDefault="008A61B8" w:rsidP="00100517">
      <w:pPr>
        <w:autoSpaceDE w:val="0"/>
        <w:autoSpaceDN w:val="0"/>
        <w:adjustRightInd w:val="0"/>
        <w:jc w:val="center"/>
        <w:rPr>
          <w:b/>
          <w:bCs/>
        </w:rPr>
      </w:pPr>
      <w:r w:rsidRPr="00510AFD">
        <w:rPr>
          <w:b/>
          <w:bCs/>
        </w:rPr>
        <w:t>Расчет показателя</w:t>
      </w:r>
    </w:p>
    <w:p w:rsidR="00717F5F" w:rsidRPr="00510AFD" w:rsidRDefault="00E14573" w:rsidP="00100517">
      <w:pPr>
        <w:autoSpaceDE w:val="0"/>
        <w:autoSpaceDN w:val="0"/>
        <w:adjustRightInd w:val="0"/>
        <w:jc w:val="center"/>
        <w:rPr>
          <w:b/>
          <w:bCs/>
        </w:rPr>
      </w:pPr>
      <w:r w:rsidRPr="00510AFD">
        <w:rPr>
          <w:b/>
          <w:bCs/>
        </w:rPr>
        <w:t>«</w:t>
      </w:r>
      <w:r w:rsidR="00266362">
        <w:rPr>
          <w:b/>
          <w:bCs/>
        </w:rPr>
        <w:t>Д</w:t>
      </w:r>
      <w:r w:rsidR="00717F5F" w:rsidRPr="00510AFD">
        <w:rPr>
          <w:b/>
        </w:rPr>
        <w:t>оля детей в возрасте от 5 до 18 лет, охваченных дополнительным образованием</w:t>
      </w:r>
      <w:r w:rsidRPr="00510AFD">
        <w:rPr>
          <w:b/>
          <w:bCs/>
        </w:rPr>
        <w:t>»</w:t>
      </w:r>
      <w:r w:rsidR="00717F5F" w:rsidRPr="00510AFD">
        <w:rPr>
          <w:b/>
          <w:bCs/>
        </w:rPr>
        <w:t xml:space="preserve"> </w:t>
      </w:r>
    </w:p>
    <w:p w:rsidR="00717F5F" w:rsidRPr="00510AFD" w:rsidRDefault="00717F5F" w:rsidP="00100517">
      <w:pPr>
        <w:autoSpaceDE w:val="0"/>
        <w:autoSpaceDN w:val="0"/>
        <w:adjustRightInd w:val="0"/>
        <w:jc w:val="center"/>
        <w:rPr>
          <w:b/>
          <w:bCs/>
        </w:rPr>
      </w:pPr>
    </w:p>
    <w:p w:rsidR="00266362" w:rsidRDefault="00266362" w:rsidP="00100517">
      <w:pPr>
        <w:ind w:firstLine="709"/>
        <w:jc w:val="both"/>
      </w:pPr>
      <w:r w:rsidRPr="00510AFD">
        <w:t xml:space="preserve">Значение показателя </w:t>
      </w:r>
      <w:r w:rsidRPr="00266362">
        <w:rPr>
          <w:b/>
        </w:rPr>
        <w:t>«Доля детей в возрасте от 5 до 18 лет, охваченных дополнительным образованием»</w:t>
      </w:r>
      <w:r w:rsidRPr="00266362">
        <w:t xml:space="preserve"> (далее – показатель ДОД)</w:t>
      </w:r>
      <w:r>
        <w:t xml:space="preserve"> </w:t>
      </w:r>
      <w:r w:rsidRPr="00510AFD">
        <w:t>устан</w:t>
      </w:r>
      <w:r>
        <w:t>авливается</w:t>
      </w:r>
      <w:r w:rsidRPr="00510AFD">
        <w:t xml:space="preserve"> для учреждения на планируемый финансовый год и плановый период (последующие два года)</w:t>
      </w:r>
      <w:r>
        <w:t>.</w:t>
      </w:r>
    </w:p>
    <w:p w:rsidR="00266362" w:rsidRPr="00510AFD" w:rsidRDefault="00266362" w:rsidP="00266362">
      <w:pPr>
        <w:ind w:firstLine="709"/>
        <w:jc w:val="both"/>
      </w:pPr>
      <w:r w:rsidRPr="00510AFD">
        <w:t xml:space="preserve">Плановые значения на 2022 год </w:t>
      </w:r>
      <w:r>
        <w:t xml:space="preserve">и последующие периоды </w:t>
      </w:r>
      <w:r w:rsidRPr="00510AFD">
        <w:t>для К</w:t>
      </w:r>
      <w:proofErr w:type="gramStart"/>
      <w:r w:rsidRPr="00510AFD">
        <w:rPr>
          <w:vertAlign w:val="subscript"/>
        </w:rPr>
        <w:t>2</w:t>
      </w:r>
      <w:proofErr w:type="gramEnd"/>
      <w:r w:rsidRPr="00510AFD">
        <w:t>:</w:t>
      </w:r>
    </w:p>
    <w:p w:rsidR="00717F5F" w:rsidRPr="00510AFD" w:rsidRDefault="00717F5F" w:rsidP="00100517">
      <w:pPr>
        <w:ind w:firstLine="709"/>
        <w:jc w:val="both"/>
      </w:pPr>
      <w:r w:rsidRPr="00510AFD">
        <w:t>на 2022 год –72%;</w:t>
      </w:r>
    </w:p>
    <w:p w:rsidR="00717F5F" w:rsidRPr="00510AFD" w:rsidRDefault="00717F5F" w:rsidP="00100517">
      <w:pPr>
        <w:ind w:firstLine="709"/>
        <w:jc w:val="both"/>
      </w:pPr>
      <w:r w:rsidRPr="00510AFD">
        <w:t>на 2023 год-74%;</w:t>
      </w:r>
    </w:p>
    <w:p w:rsidR="00717F5F" w:rsidRPr="00510AFD" w:rsidRDefault="00717F5F" w:rsidP="00100517">
      <w:pPr>
        <w:ind w:firstLine="709"/>
        <w:jc w:val="both"/>
      </w:pPr>
      <w:r w:rsidRPr="00510AFD">
        <w:t>на 2024 год-75%.</w:t>
      </w:r>
    </w:p>
    <w:p w:rsidR="00266362" w:rsidRDefault="00266362" w:rsidP="00266362">
      <w:pPr>
        <w:ind w:firstLine="709"/>
        <w:jc w:val="both"/>
      </w:pPr>
      <w:r w:rsidRPr="00510AFD">
        <w:t xml:space="preserve">Для установления показателя </w:t>
      </w:r>
      <w:r w:rsidR="002724F8" w:rsidRPr="00510AFD">
        <w:t xml:space="preserve">на </w:t>
      </w:r>
      <w:r w:rsidR="002724F8">
        <w:t xml:space="preserve">очередной </w:t>
      </w:r>
      <w:r w:rsidR="002724F8" w:rsidRPr="00510AFD">
        <w:t>финансовый год и плановый период</w:t>
      </w:r>
      <w:r w:rsidR="002724F8">
        <w:t xml:space="preserve"> (два последующих года) </w:t>
      </w:r>
      <w:r>
        <w:t>Учреждение</w:t>
      </w:r>
      <w:r w:rsidRPr="00510AFD">
        <w:t xml:space="preserve"> </w:t>
      </w:r>
      <w:r>
        <w:t>определяет</w:t>
      </w:r>
      <w:r w:rsidRPr="00510AFD">
        <w:t xml:space="preserve"> значени</w:t>
      </w:r>
      <w:r>
        <w:t>е</w:t>
      </w:r>
      <w:r w:rsidRPr="00510AFD">
        <w:t xml:space="preserve"> показателя </w:t>
      </w:r>
      <w:r>
        <w:t>с учетом комплектования обучающихся на текущий учебный год и плановый период с учетом роста числа обучающихся.</w:t>
      </w:r>
    </w:p>
    <w:p w:rsidR="00266362" w:rsidRDefault="00266362" w:rsidP="00266362">
      <w:pPr>
        <w:ind w:firstLine="709"/>
        <w:jc w:val="both"/>
      </w:pPr>
      <w:r>
        <w:t xml:space="preserve">Показатель  рассчитывается </w:t>
      </w:r>
      <w:r w:rsidR="001C16AF">
        <w:t xml:space="preserve">в целом </w:t>
      </w:r>
      <w:r>
        <w:t>без учета количества детей по уровню образования.</w:t>
      </w:r>
    </w:p>
    <w:p w:rsidR="00717F5F" w:rsidRPr="00510AFD" w:rsidRDefault="00266362" w:rsidP="00100517">
      <w:pPr>
        <w:ind w:firstLine="709"/>
        <w:jc w:val="both"/>
      </w:pPr>
      <w:r>
        <w:t xml:space="preserve"> </w:t>
      </w:r>
      <w:r w:rsidRPr="00510AFD">
        <w:t xml:space="preserve"> </w:t>
      </w:r>
      <w:r w:rsidR="001C16AF">
        <w:t xml:space="preserve">Достигнутое </w:t>
      </w:r>
      <w:r w:rsidR="00717F5F" w:rsidRPr="00510AFD">
        <w:t xml:space="preserve">значение показателя ДОД в финансовом </w:t>
      </w:r>
      <w:proofErr w:type="gramStart"/>
      <w:r w:rsidR="00717F5F" w:rsidRPr="00510AFD">
        <w:t>году</w:t>
      </w:r>
      <w:proofErr w:type="gramEnd"/>
      <w:r w:rsidR="00717F5F" w:rsidRPr="00510AFD">
        <w:t xml:space="preserve"> возможно </w:t>
      </w:r>
      <w:r w:rsidR="001C16AF">
        <w:t xml:space="preserve">определить </w:t>
      </w:r>
      <w:r w:rsidR="00717F5F" w:rsidRPr="00510AFD">
        <w:t xml:space="preserve">на основании </w:t>
      </w:r>
      <w:r w:rsidR="001C16AF">
        <w:t>учета детей, занимающихся по дополнительным образовательным программам</w:t>
      </w:r>
      <w:r w:rsidR="00717F5F" w:rsidRPr="00510AFD">
        <w:t xml:space="preserve"> в системе АИС </w:t>
      </w:r>
      <w:r w:rsidR="00E14573" w:rsidRPr="00510AFD">
        <w:t>«</w:t>
      </w:r>
      <w:r w:rsidR="00717F5F" w:rsidRPr="00510AFD">
        <w:t>Навигатор</w:t>
      </w:r>
      <w:r w:rsidR="00E14573" w:rsidRPr="00510AFD">
        <w:t>»</w:t>
      </w:r>
      <w:r w:rsidR="001C16AF">
        <w:t>.</w:t>
      </w:r>
    </w:p>
    <w:p w:rsidR="00717F5F" w:rsidRPr="00510AFD" w:rsidRDefault="00717F5F" w:rsidP="00100517">
      <w:pPr>
        <w:autoSpaceDE w:val="0"/>
        <w:autoSpaceDN w:val="0"/>
        <w:adjustRightInd w:val="0"/>
        <w:ind w:firstLine="709"/>
        <w:jc w:val="both"/>
      </w:pPr>
      <w:r w:rsidRPr="00510AFD">
        <w:t>Единица измерения показателя ДОД: %</w:t>
      </w:r>
    </w:p>
    <w:p w:rsidR="00717F5F" w:rsidRPr="00510AFD" w:rsidRDefault="00717F5F" w:rsidP="00100517">
      <w:pPr>
        <w:ind w:firstLine="709"/>
        <w:jc w:val="both"/>
      </w:pPr>
      <w:r w:rsidRPr="00510AFD">
        <w:t>Показатели ДОД рассчитываются исходя из следующих подходов:</w:t>
      </w:r>
    </w:p>
    <w:p w:rsidR="00717F5F" w:rsidRPr="00510AFD" w:rsidRDefault="00717F5F" w:rsidP="00100517">
      <w:pPr>
        <w:ind w:firstLine="709"/>
        <w:jc w:val="both"/>
        <w:rPr>
          <w:u w:val="single"/>
          <w:vertAlign w:val="subscript"/>
        </w:rPr>
      </w:pPr>
      <w:r w:rsidRPr="00510AFD">
        <w:rPr>
          <w:u w:val="single"/>
        </w:rPr>
        <w:t xml:space="preserve">показатель ДОД </w:t>
      </w:r>
      <w:r w:rsidRPr="00510AFD">
        <w:rPr>
          <w:u w:val="single"/>
          <w:vertAlign w:val="subscript"/>
        </w:rPr>
        <w:t xml:space="preserve"> </w:t>
      </w:r>
      <w:r w:rsidRPr="00510AFD">
        <w:t xml:space="preserve">= К </w:t>
      </w:r>
      <w:r w:rsidRPr="00510AFD">
        <w:rPr>
          <w:vertAlign w:val="subscript"/>
        </w:rPr>
        <w:t>1</w:t>
      </w:r>
      <w:proofErr w:type="gramStart"/>
      <w:r w:rsidRPr="00510AFD">
        <w:rPr>
          <w:vertAlign w:val="subscript"/>
        </w:rPr>
        <w:t xml:space="preserve"> </w:t>
      </w:r>
      <w:r w:rsidRPr="00510AFD">
        <w:t>/ К</w:t>
      </w:r>
      <w:proofErr w:type="gramEnd"/>
      <w:r w:rsidRPr="00510AFD">
        <w:t xml:space="preserve"> </w:t>
      </w:r>
      <w:r w:rsidRPr="00510AFD">
        <w:rPr>
          <w:vertAlign w:val="subscript"/>
        </w:rPr>
        <w:t>2</w:t>
      </w:r>
      <w:r w:rsidRPr="00510AFD">
        <w:t xml:space="preserve"> x 100%</w:t>
      </w:r>
    </w:p>
    <w:p w:rsidR="00717F5F" w:rsidRPr="00510AFD" w:rsidRDefault="00717F5F" w:rsidP="00100517">
      <w:pPr>
        <w:ind w:firstLine="709"/>
        <w:jc w:val="both"/>
      </w:pPr>
      <w:r w:rsidRPr="00510AFD">
        <w:t xml:space="preserve">В числителе (К </w:t>
      </w:r>
      <w:r w:rsidRPr="00510AFD">
        <w:rPr>
          <w:u w:val="single"/>
          <w:vertAlign w:val="subscript"/>
        </w:rPr>
        <w:t>1</w:t>
      </w:r>
      <w:r w:rsidR="00631437" w:rsidRPr="00510AFD">
        <w:t xml:space="preserve">): количество </w:t>
      </w:r>
      <w:proofErr w:type="gramStart"/>
      <w:r w:rsidR="00631437" w:rsidRPr="00510AFD">
        <w:t>обучающихся</w:t>
      </w:r>
      <w:proofErr w:type="gramEnd"/>
      <w:r w:rsidRPr="00510AFD">
        <w:t xml:space="preserve">, обучающиеся по дополнительным общеразвивающим программам (по комплектованию), </w:t>
      </w:r>
    </w:p>
    <w:p w:rsidR="00717F5F" w:rsidRPr="00510AFD" w:rsidRDefault="00717F5F" w:rsidP="00100517">
      <w:pPr>
        <w:ind w:firstLine="709"/>
        <w:jc w:val="both"/>
      </w:pPr>
      <w:r w:rsidRPr="00510AFD">
        <w:t xml:space="preserve">В знаменателе (К </w:t>
      </w:r>
      <w:r w:rsidRPr="00510AFD">
        <w:rPr>
          <w:u w:val="single"/>
          <w:vertAlign w:val="subscript"/>
        </w:rPr>
        <w:t>2</w:t>
      </w:r>
      <w:r w:rsidRPr="00510AFD">
        <w:t xml:space="preserve">): количество </w:t>
      </w:r>
      <w:proofErr w:type="gramStart"/>
      <w:r w:rsidR="00631437" w:rsidRPr="00510AFD">
        <w:t>обучающих</w:t>
      </w:r>
      <w:r w:rsidR="0091757E">
        <w:t>с</w:t>
      </w:r>
      <w:r w:rsidR="00631437" w:rsidRPr="00510AFD">
        <w:t>я</w:t>
      </w:r>
      <w:proofErr w:type="gramEnd"/>
      <w:r w:rsidRPr="00510AFD">
        <w:t>, обучающиеся по основным общеобразовательным программам (по комплектованию с учетом % охвата).</w:t>
      </w:r>
    </w:p>
    <w:p w:rsidR="00266362" w:rsidRPr="00885BD7" w:rsidRDefault="00266362" w:rsidP="00266362">
      <w:pPr>
        <w:autoSpaceDE w:val="0"/>
        <w:autoSpaceDN w:val="0"/>
        <w:adjustRightInd w:val="0"/>
        <w:ind w:firstLine="709"/>
        <w:jc w:val="both"/>
      </w:pPr>
      <w:r w:rsidRPr="00BD5A62">
        <w:t>Руководитель Учреждения</w:t>
      </w:r>
      <w:r w:rsidRPr="00510AFD">
        <w:t xml:space="preserve"> </w:t>
      </w:r>
      <w:r>
        <w:t>по итогам учебного года может</w:t>
      </w:r>
      <w:r w:rsidRPr="00510AFD">
        <w:t xml:space="preserve"> вн</w:t>
      </w:r>
      <w:r>
        <w:t>ести</w:t>
      </w:r>
      <w:r w:rsidRPr="00510AFD">
        <w:t xml:space="preserve"> корректировк</w:t>
      </w:r>
      <w:r>
        <w:t>у</w:t>
      </w:r>
      <w:r w:rsidRPr="00510AFD">
        <w:t xml:space="preserve"> в плановые значения </w:t>
      </w:r>
      <w:r w:rsidRPr="00885BD7">
        <w:t xml:space="preserve">показателя </w:t>
      </w:r>
      <w:r>
        <w:t>Д</w:t>
      </w:r>
      <w:r w:rsidRPr="00885BD7">
        <w:t>О</w:t>
      </w:r>
      <w:r>
        <w:t>Д</w:t>
      </w:r>
      <w:r w:rsidRPr="00885BD7">
        <w:t xml:space="preserve">. </w:t>
      </w:r>
    </w:p>
    <w:p w:rsidR="00717F5F" w:rsidRPr="00510AFD" w:rsidRDefault="00717F5F" w:rsidP="00100517">
      <w:pPr>
        <w:autoSpaceDE w:val="0"/>
        <w:autoSpaceDN w:val="0"/>
        <w:adjustRightInd w:val="0"/>
        <w:jc w:val="center"/>
        <w:rPr>
          <w:b/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0D1C27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0D1C27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Pr="00BD5A62" w:rsidRDefault="000D1C27" w:rsidP="000D1C27">
      <w:pPr>
        <w:autoSpaceDE w:val="0"/>
        <w:autoSpaceDN w:val="0"/>
        <w:adjustRightInd w:val="0"/>
        <w:jc w:val="right"/>
        <w:rPr>
          <w:bCs/>
        </w:rPr>
      </w:pPr>
      <w:r w:rsidRPr="00BD5A62">
        <w:rPr>
          <w:bCs/>
        </w:rPr>
        <w:lastRenderedPageBreak/>
        <w:t xml:space="preserve">Приложение </w:t>
      </w:r>
      <w:r>
        <w:rPr>
          <w:bCs/>
        </w:rPr>
        <w:t>7</w:t>
      </w: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  <w:r w:rsidRPr="00BD5A62">
        <w:rPr>
          <w:bCs/>
        </w:rPr>
        <w:t>к Регламенту взаимодействия</w:t>
      </w:r>
      <w:r>
        <w:rPr>
          <w:bCs/>
        </w:rPr>
        <w:t>,</w:t>
      </w: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  <w:proofErr w:type="gramStart"/>
      <w:r>
        <w:rPr>
          <w:bCs/>
        </w:rPr>
        <w:t>утвержденного</w:t>
      </w:r>
      <w:proofErr w:type="gramEnd"/>
      <w:r>
        <w:rPr>
          <w:bCs/>
        </w:rPr>
        <w:t xml:space="preserve"> приказом</w:t>
      </w: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главного управления образования</w:t>
      </w: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администрации города</w:t>
      </w:r>
    </w:p>
    <w:p w:rsidR="00A53A42" w:rsidRDefault="00A53A42" w:rsidP="00A53A42">
      <w:pPr>
        <w:autoSpaceDE w:val="0"/>
        <w:autoSpaceDN w:val="0"/>
        <w:adjustRightInd w:val="0"/>
        <w:ind w:left="5664"/>
        <w:jc w:val="center"/>
        <w:rPr>
          <w:bCs/>
        </w:rPr>
      </w:pPr>
      <w:r>
        <w:rPr>
          <w:bCs/>
        </w:rPr>
        <w:t xml:space="preserve">от _______________№__________ </w:t>
      </w:r>
    </w:p>
    <w:p w:rsidR="00A53A42" w:rsidRDefault="00A53A42" w:rsidP="000D1C27">
      <w:pPr>
        <w:autoSpaceDE w:val="0"/>
        <w:autoSpaceDN w:val="0"/>
        <w:adjustRightInd w:val="0"/>
        <w:jc w:val="right"/>
        <w:rPr>
          <w:bCs/>
        </w:rPr>
      </w:pPr>
    </w:p>
    <w:p w:rsidR="00AA161F" w:rsidRDefault="00AA161F" w:rsidP="004C2359">
      <w:pPr>
        <w:autoSpaceDE w:val="0"/>
        <w:autoSpaceDN w:val="0"/>
        <w:adjustRightInd w:val="0"/>
        <w:jc w:val="center"/>
      </w:pPr>
    </w:p>
    <w:p w:rsidR="00A53A42" w:rsidRDefault="00A53A42" w:rsidP="004C2359">
      <w:pPr>
        <w:autoSpaceDE w:val="0"/>
        <w:autoSpaceDN w:val="0"/>
        <w:adjustRightInd w:val="0"/>
        <w:jc w:val="center"/>
      </w:pPr>
    </w:p>
    <w:p w:rsidR="004C2359" w:rsidRDefault="000D1C27" w:rsidP="004C2359">
      <w:pPr>
        <w:autoSpaceDE w:val="0"/>
        <w:autoSpaceDN w:val="0"/>
        <w:adjustRightInd w:val="0"/>
        <w:jc w:val="center"/>
      </w:pPr>
      <w:r>
        <w:t>Ф</w:t>
      </w:r>
      <w:r w:rsidR="004C2359">
        <w:t xml:space="preserve">орма для расчетов </w:t>
      </w:r>
      <w:r w:rsidR="004C2359" w:rsidRPr="00B61CFA">
        <w:t xml:space="preserve">значения </w:t>
      </w:r>
      <w:r w:rsidR="004C2359" w:rsidRPr="006053F2">
        <w:t xml:space="preserve">показателей, характеризующих состав, качество (содержание) оказываемых муниципальных услуг </w:t>
      </w:r>
    </w:p>
    <w:p w:rsidR="004C2359" w:rsidRDefault="004C2359" w:rsidP="004C2359">
      <w:pPr>
        <w:autoSpaceDE w:val="0"/>
        <w:autoSpaceDN w:val="0"/>
        <w:adjustRightInd w:val="0"/>
        <w:rPr>
          <w:bCs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482"/>
        <w:gridCol w:w="1762"/>
        <w:gridCol w:w="1093"/>
        <w:gridCol w:w="1055"/>
        <w:gridCol w:w="1059"/>
        <w:gridCol w:w="1044"/>
        <w:gridCol w:w="1216"/>
      </w:tblGrid>
      <w:tr w:rsidR="0055103B" w:rsidRPr="004C2359" w:rsidTr="00AA161F">
        <w:trPr>
          <w:trHeight w:val="435"/>
        </w:trPr>
        <w:tc>
          <w:tcPr>
            <w:tcW w:w="518" w:type="dxa"/>
            <w:vMerge w:val="restart"/>
            <w:shd w:val="clear" w:color="auto" w:fill="auto"/>
            <w:hideMark/>
          </w:tcPr>
          <w:p w:rsidR="004C2359" w:rsidRPr="004C2359" w:rsidRDefault="004C2359">
            <w:pPr>
              <w:jc w:val="center"/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 xml:space="preserve">№ </w:t>
            </w:r>
            <w:proofErr w:type="gramStart"/>
            <w:r w:rsidRPr="004C2359">
              <w:rPr>
                <w:sz w:val="16"/>
                <w:szCs w:val="16"/>
              </w:rPr>
              <w:t>п</w:t>
            </w:r>
            <w:proofErr w:type="gramEnd"/>
            <w:r w:rsidRPr="004C2359">
              <w:rPr>
                <w:sz w:val="16"/>
                <w:szCs w:val="16"/>
              </w:rPr>
              <w:t>/п</w:t>
            </w:r>
          </w:p>
        </w:tc>
        <w:tc>
          <w:tcPr>
            <w:tcW w:w="6451" w:type="dxa"/>
            <w:gridSpan w:val="5"/>
            <w:shd w:val="clear" w:color="auto" w:fill="auto"/>
            <w:vAlign w:val="bottom"/>
            <w:hideMark/>
          </w:tcPr>
          <w:p w:rsidR="004C2359" w:rsidRPr="004C2359" w:rsidRDefault="004C2359">
            <w:pPr>
              <w:jc w:val="center"/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 xml:space="preserve">Критерии оценки выполнения муниципального задания    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C2359" w:rsidRPr="004C2359" w:rsidRDefault="004C2359">
            <w:pPr>
              <w:jc w:val="center"/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vAlign w:val="bottom"/>
            <w:hideMark/>
          </w:tcPr>
          <w:p w:rsidR="004C2359" w:rsidRPr="004C2359" w:rsidRDefault="004C2359">
            <w:pPr>
              <w:jc w:val="center"/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>отметка о согласовании</w:t>
            </w:r>
          </w:p>
        </w:tc>
      </w:tr>
      <w:tr w:rsidR="0055103B" w:rsidRPr="004C2359" w:rsidTr="00AA161F">
        <w:trPr>
          <w:trHeight w:val="418"/>
        </w:trPr>
        <w:tc>
          <w:tcPr>
            <w:tcW w:w="518" w:type="dxa"/>
            <w:vMerge/>
            <w:shd w:val="clear" w:color="auto" w:fill="auto"/>
            <w:vAlign w:val="center"/>
            <w:hideMark/>
          </w:tcPr>
          <w:p w:rsidR="004C2359" w:rsidRPr="004C2359" w:rsidRDefault="004C2359">
            <w:pPr>
              <w:rPr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shd w:val="clear" w:color="auto" w:fill="auto"/>
            <w:hideMark/>
          </w:tcPr>
          <w:p w:rsidR="004C2359" w:rsidRPr="004C2359" w:rsidRDefault="004C2359">
            <w:pPr>
              <w:jc w:val="center"/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4969" w:type="dxa"/>
            <w:gridSpan w:val="4"/>
            <w:shd w:val="clear" w:color="auto" w:fill="auto"/>
            <w:vAlign w:val="center"/>
            <w:hideMark/>
          </w:tcPr>
          <w:p w:rsidR="004C2359" w:rsidRPr="004C2359" w:rsidRDefault="004C2359">
            <w:pPr>
              <w:jc w:val="center"/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4C2359" w:rsidRPr="004C2359" w:rsidRDefault="004C2359">
            <w:pPr>
              <w:jc w:val="center"/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4C2359" w:rsidRPr="004C2359" w:rsidRDefault="004C2359">
            <w:pPr>
              <w:rPr>
                <w:sz w:val="16"/>
                <w:szCs w:val="16"/>
              </w:rPr>
            </w:pPr>
          </w:p>
        </w:tc>
      </w:tr>
      <w:tr w:rsidR="0055103B" w:rsidRPr="004C2359" w:rsidTr="00AA161F">
        <w:trPr>
          <w:trHeight w:val="418"/>
        </w:trPr>
        <w:tc>
          <w:tcPr>
            <w:tcW w:w="518" w:type="dxa"/>
            <w:vMerge/>
            <w:shd w:val="clear" w:color="auto" w:fill="auto"/>
            <w:vAlign w:val="center"/>
            <w:hideMark/>
          </w:tcPr>
          <w:p w:rsidR="004C2359" w:rsidRPr="004C2359" w:rsidRDefault="004C2359">
            <w:pPr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  <w:hideMark/>
          </w:tcPr>
          <w:p w:rsidR="004C2359" w:rsidRPr="004C2359" w:rsidRDefault="004C2359">
            <w:pPr>
              <w:rPr>
                <w:sz w:val="16"/>
                <w:szCs w:val="16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4C2359" w:rsidRPr="004C2359" w:rsidRDefault="004C2359">
            <w:pPr>
              <w:jc w:val="center"/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4C2359" w:rsidRPr="004C2359" w:rsidRDefault="004C2359">
            <w:pPr>
              <w:jc w:val="center"/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>Ед. изм.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4C2359" w:rsidRPr="004C2359" w:rsidRDefault="004C2359">
            <w:pPr>
              <w:jc w:val="center"/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>План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4C2359" w:rsidRPr="004C2359" w:rsidRDefault="004C2359">
            <w:pPr>
              <w:jc w:val="center"/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>Данные за отчетный период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C2359" w:rsidRPr="004C2359" w:rsidRDefault="004C2359">
            <w:pPr>
              <w:jc w:val="center"/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 xml:space="preserve">выполнение </w:t>
            </w:r>
            <w:proofErr w:type="gramStart"/>
            <w:r w:rsidRPr="004C2359">
              <w:rPr>
                <w:sz w:val="16"/>
                <w:szCs w:val="16"/>
              </w:rPr>
              <w:t>в</w:t>
            </w:r>
            <w:proofErr w:type="gramEnd"/>
            <w:r w:rsidRPr="004C2359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4C2359" w:rsidRPr="004C2359" w:rsidRDefault="004C2359">
            <w:pPr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> </w:t>
            </w:r>
          </w:p>
        </w:tc>
      </w:tr>
      <w:tr w:rsidR="0055103B" w:rsidRPr="004C2359" w:rsidTr="00AA161F">
        <w:trPr>
          <w:trHeight w:val="315"/>
        </w:trPr>
        <w:tc>
          <w:tcPr>
            <w:tcW w:w="518" w:type="dxa"/>
            <w:shd w:val="clear" w:color="auto" w:fill="auto"/>
            <w:hideMark/>
          </w:tcPr>
          <w:p w:rsidR="004C2359" w:rsidRPr="004C2359" w:rsidRDefault="004C2359">
            <w:pPr>
              <w:jc w:val="center"/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shd w:val="clear" w:color="auto" w:fill="auto"/>
            <w:hideMark/>
          </w:tcPr>
          <w:p w:rsidR="004C2359" w:rsidRPr="004C2359" w:rsidRDefault="004C2359">
            <w:pPr>
              <w:jc w:val="center"/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>2</w:t>
            </w:r>
          </w:p>
        </w:tc>
        <w:tc>
          <w:tcPr>
            <w:tcW w:w="1762" w:type="dxa"/>
            <w:shd w:val="clear" w:color="auto" w:fill="auto"/>
            <w:hideMark/>
          </w:tcPr>
          <w:p w:rsidR="004C2359" w:rsidRPr="004C2359" w:rsidRDefault="004C2359">
            <w:pPr>
              <w:jc w:val="center"/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>4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4C2359" w:rsidRPr="004C2359" w:rsidRDefault="004C2359">
            <w:pPr>
              <w:jc w:val="center"/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>5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4C2359" w:rsidRPr="004C2359" w:rsidRDefault="004C2359">
            <w:pPr>
              <w:jc w:val="center"/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>6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4C2359" w:rsidRPr="004C2359" w:rsidRDefault="004C2359">
            <w:pPr>
              <w:jc w:val="center"/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>7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C2359" w:rsidRPr="004C2359" w:rsidRDefault="004C2359">
            <w:pPr>
              <w:jc w:val="center"/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4C2359" w:rsidRPr="004C2359" w:rsidRDefault="004C2359">
            <w:pPr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> </w:t>
            </w:r>
          </w:p>
        </w:tc>
      </w:tr>
      <w:tr w:rsidR="00AA161F" w:rsidRPr="004C2359" w:rsidTr="00AA161F">
        <w:trPr>
          <w:trHeight w:val="465"/>
        </w:trPr>
        <w:tc>
          <w:tcPr>
            <w:tcW w:w="518" w:type="dxa"/>
            <w:vMerge w:val="restart"/>
            <w:shd w:val="clear" w:color="auto" w:fill="auto"/>
            <w:hideMark/>
          </w:tcPr>
          <w:p w:rsidR="00AA161F" w:rsidRPr="004C2359" w:rsidRDefault="00AA161F">
            <w:pPr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> </w:t>
            </w:r>
          </w:p>
          <w:p w:rsidR="00AA161F" w:rsidRPr="004C2359" w:rsidRDefault="00AA161F" w:rsidP="00364F5D">
            <w:pPr>
              <w:jc w:val="center"/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vMerge w:val="restart"/>
            <w:shd w:val="clear" w:color="auto" w:fill="auto"/>
            <w:hideMark/>
          </w:tcPr>
          <w:p w:rsidR="00AA161F" w:rsidRPr="004C2359" w:rsidRDefault="00AA1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A161F" w:rsidRPr="004C2359" w:rsidRDefault="00AA161F">
            <w:pPr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4C2359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1. </w:t>
            </w:r>
            <w:proofErr w:type="gramStart"/>
            <w:r w:rsidRPr="004C2359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Показатели</w:t>
            </w:r>
            <w:proofErr w:type="gramEnd"/>
            <w:r w:rsidRPr="004C2359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характеризующие качество муниципальной услуги</w:t>
            </w:r>
          </w:p>
        </w:tc>
        <w:tc>
          <w:tcPr>
            <w:tcW w:w="1093" w:type="dxa"/>
            <w:shd w:val="clear" w:color="auto" w:fill="auto"/>
            <w:hideMark/>
          </w:tcPr>
          <w:p w:rsidR="00AA161F" w:rsidRPr="004C2359" w:rsidRDefault="00AA161F">
            <w:pPr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4C2359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AA161F" w:rsidRPr="004C2359" w:rsidRDefault="00AA161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C2359">
              <w:rPr>
                <w:b/>
                <w:bCs/>
                <w:i/>
                <w:iCs/>
                <w:sz w:val="16"/>
                <w:szCs w:val="16"/>
              </w:rPr>
              <w:t>K1плi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AA161F" w:rsidRPr="004C2359" w:rsidRDefault="00AA161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C2359">
              <w:rPr>
                <w:b/>
                <w:bCs/>
                <w:i/>
                <w:iCs/>
                <w:sz w:val="16"/>
                <w:szCs w:val="16"/>
              </w:rPr>
              <w:t>K1фi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AA161F" w:rsidRPr="004C2359" w:rsidRDefault="00AA161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C235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A161F" w:rsidRPr="004C2359" w:rsidRDefault="00AA161F">
            <w:pPr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> </w:t>
            </w:r>
          </w:p>
        </w:tc>
      </w:tr>
      <w:tr w:rsidR="00AA161F" w:rsidRPr="004C2359" w:rsidTr="00AA161F">
        <w:trPr>
          <w:trHeight w:val="570"/>
        </w:trPr>
        <w:tc>
          <w:tcPr>
            <w:tcW w:w="518" w:type="dxa"/>
            <w:vMerge/>
            <w:shd w:val="clear" w:color="auto" w:fill="auto"/>
            <w:hideMark/>
          </w:tcPr>
          <w:p w:rsidR="00AA161F" w:rsidRPr="004C2359" w:rsidRDefault="00AA1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  <w:hideMark/>
          </w:tcPr>
          <w:p w:rsidR="00AA161F" w:rsidRPr="004C2359" w:rsidRDefault="00AA161F">
            <w:pPr>
              <w:rPr>
                <w:sz w:val="16"/>
                <w:szCs w:val="16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A161F" w:rsidRPr="004C2359" w:rsidRDefault="00AA161F" w:rsidP="0055103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 показателя _______________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AA161F" w:rsidRPr="004C2359" w:rsidRDefault="00AA161F">
            <w:pPr>
              <w:jc w:val="center"/>
              <w:rPr>
                <w:color w:val="000000"/>
                <w:sz w:val="16"/>
                <w:szCs w:val="16"/>
              </w:rPr>
            </w:pPr>
            <w:r w:rsidRPr="004C235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AA161F" w:rsidRPr="004C2359" w:rsidRDefault="00AA161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AA161F" w:rsidRPr="004C2359" w:rsidRDefault="00AA161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A161F" w:rsidRPr="004C2359" w:rsidRDefault="00AA161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vAlign w:val="bottom"/>
          </w:tcPr>
          <w:p w:rsidR="00AA161F" w:rsidRPr="004C2359" w:rsidRDefault="00AA161F">
            <w:pPr>
              <w:rPr>
                <w:sz w:val="16"/>
                <w:szCs w:val="16"/>
              </w:rPr>
            </w:pPr>
          </w:p>
        </w:tc>
      </w:tr>
      <w:tr w:rsidR="00AA161F" w:rsidRPr="004C2359" w:rsidTr="00AA161F">
        <w:trPr>
          <w:trHeight w:val="488"/>
        </w:trPr>
        <w:tc>
          <w:tcPr>
            <w:tcW w:w="518" w:type="dxa"/>
            <w:vMerge/>
            <w:shd w:val="clear" w:color="auto" w:fill="auto"/>
            <w:vAlign w:val="center"/>
            <w:hideMark/>
          </w:tcPr>
          <w:p w:rsidR="00AA161F" w:rsidRPr="004C2359" w:rsidRDefault="00AA161F">
            <w:pPr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  <w:hideMark/>
          </w:tcPr>
          <w:p w:rsidR="00AA161F" w:rsidRPr="004C2359" w:rsidRDefault="00AA161F">
            <w:pPr>
              <w:rPr>
                <w:sz w:val="16"/>
                <w:szCs w:val="16"/>
              </w:rPr>
            </w:pP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AA161F" w:rsidRPr="004C2359" w:rsidRDefault="00AA16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 К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AA161F" w:rsidRPr="004C2359" w:rsidRDefault="00AA161F">
            <w:pPr>
              <w:jc w:val="center"/>
              <w:rPr>
                <w:color w:val="000000"/>
                <w:sz w:val="16"/>
                <w:szCs w:val="16"/>
              </w:rPr>
            </w:pPr>
            <w:r w:rsidRPr="004C235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AA161F" w:rsidRPr="004C2359" w:rsidRDefault="00AA161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AA161F" w:rsidRPr="004C2359" w:rsidRDefault="00AA161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AA161F" w:rsidRPr="004C2359" w:rsidRDefault="00AA161F">
            <w:pPr>
              <w:jc w:val="right"/>
              <w:rPr>
                <w:color w:val="000000"/>
                <w:sz w:val="16"/>
                <w:szCs w:val="16"/>
              </w:rPr>
            </w:pPr>
            <w:r w:rsidRPr="004C2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A161F" w:rsidRPr="004C2359" w:rsidRDefault="00AA161F">
            <w:pPr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> </w:t>
            </w:r>
          </w:p>
        </w:tc>
      </w:tr>
      <w:tr w:rsidR="00AA161F" w:rsidRPr="004C2359" w:rsidTr="00AA161F">
        <w:trPr>
          <w:trHeight w:val="269"/>
        </w:trPr>
        <w:tc>
          <w:tcPr>
            <w:tcW w:w="518" w:type="dxa"/>
            <w:vMerge/>
            <w:shd w:val="clear" w:color="auto" w:fill="auto"/>
            <w:vAlign w:val="center"/>
            <w:hideMark/>
          </w:tcPr>
          <w:p w:rsidR="00AA161F" w:rsidRPr="004C2359" w:rsidRDefault="00AA161F">
            <w:pPr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  <w:hideMark/>
          </w:tcPr>
          <w:p w:rsidR="00AA161F" w:rsidRPr="004C2359" w:rsidRDefault="00AA161F">
            <w:pPr>
              <w:rPr>
                <w:sz w:val="16"/>
                <w:szCs w:val="16"/>
              </w:rPr>
            </w:pPr>
          </w:p>
        </w:tc>
        <w:tc>
          <w:tcPr>
            <w:tcW w:w="1762" w:type="dxa"/>
            <w:shd w:val="clear" w:color="auto" w:fill="auto"/>
            <w:vAlign w:val="bottom"/>
          </w:tcPr>
          <w:p w:rsidR="00AA161F" w:rsidRPr="004C2359" w:rsidRDefault="00AA161F" w:rsidP="005510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 К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AA161F" w:rsidRPr="004C2359" w:rsidRDefault="00AA161F">
            <w:pPr>
              <w:jc w:val="center"/>
              <w:rPr>
                <w:color w:val="000000"/>
                <w:sz w:val="16"/>
                <w:szCs w:val="16"/>
              </w:rPr>
            </w:pPr>
            <w:r w:rsidRPr="004C235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AA161F" w:rsidRPr="004C2359" w:rsidRDefault="00AA161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AA161F" w:rsidRPr="004C2359" w:rsidRDefault="00AA161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AA161F" w:rsidRPr="004C2359" w:rsidRDefault="00AA161F">
            <w:pPr>
              <w:jc w:val="right"/>
              <w:rPr>
                <w:color w:val="000000"/>
                <w:sz w:val="16"/>
                <w:szCs w:val="16"/>
              </w:rPr>
            </w:pPr>
            <w:r w:rsidRPr="004C2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A161F" w:rsidRPr="004C2359" w:rsidRDefault="00AA161F">
            <w:pPr>
              <w:rPr>
                <w:sz w:val="16"/>
                <w:szCs w:val="16"/>
              </w:rPr>
            </w:pPr>
            <w:r w:rsidRPr="004C2359">
              <w:rPr>
                <w:sz w:val="16"/>
                <w:szCs w:val="16"/>
              </w:rPr>
              <w:t> </w:t>
            </w:r>
          </w:p>
        </w:tc>
      </w:tr>
    </w:tbl>
    <w:p w:rsidR="004C2359" w:rsidRDefault="004C2359" w:rsidP="00AD01C6">
      <w:pPr>
        <w:autoSpaceDE w:val="0"/>
        <w:autoSpaceDN w:val="0"/>
        <w:adjustRightInd w:val="0"/>
        <w:jc w:val="right"/>
        <w:rPr>
          <w:bCs/>
        </w:rPr>
      </w:pPr>
    </w:p>
    <w:p w:rsidR="004C2359" w:rsidRDefault="004C2359" w:rsidP="00AD01C6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0D1C27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0D1C27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0D1C27">
      <w:pPr>
        <w:autoSpaceDE w:val="0"/>
        <w:autoSpaceDN w:val="0"/>
        <w:adjustRightInd w:val="0"/>
        <w:jc w:val="right"/>
        <w:rPr>
          <w:bCs/>
        </w:rPr>
      </w:pPr>
    </w:p>
    <w:p w:rsidR="002C7DA9" w:rsidRDefault="002C7DA9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Pr="00BD5A62" w:rsidRDefault="000D1C27" w:rsidP="000D1C27">
      <w:pPr>
        <w:autoSpaceDE w:val="0"/>
        <w:autoSpaceDN w:val="0"/>
        <w:adjustRightInd w:val="0"/>
        <w:jc w:val="right"/>
        <w:rPr>
          <w:bCs/>
        </w:rPr>
      </w:pPr>
      <w:r w:rsidRPr="00BD5A62">
        <w:rPr>
          <w:bCs/>
        </w:rPr>
        <w:lastRenderedPageBreak/>
        <w:t xml:space="preserve">Приложение </w:t>
      </w:r>
      <w:r>
        <w:rPr>
          <w:bCs/>
        </w:rPr>
        <w:t>8</w:t>
      </w: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  <w:r w:rsidRPr="00BD5A62">
        <w:rPr>
          <w:bCs/>
        </w:rPr>
        <w:t>к Регламенту взаимодействия</w:t>
      </w:r>
      <w:r>
        <w:rPr>
          <w:bCs/>
        </w:rPr>
        <w:t>,</w:t>
      </w: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  <w:proofErr w:type="gramStart"/>
      <w:r>
        <w:rPr>
          <w:bCs/>
        </w:rPr>
        <w:t>утвержденного</w:t>
      </w:r>
      <w:proofErr w:type="gramEnd"/>
      <w:r>
        <w:rPr>
          <w:bCs/>
        </w:rPr>
        <w:t xml:space="preserve"> приказом</w:t>
      </w: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главного управления образования</w:t>
      </w: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администрации города</w:t>
      </w:r>
    </w:p>
    <w:p w:rsidR="00A53A42" w:rsidRDefault="00A53A42" w:rsidP="000D1C27">
      <w:pPr>
        <w:autoSpaceDE w:val="0"/>
        <w:autoSpaceDN w:val="0"/>
        <w:adjustRightInd w:val="0"/>
        <w:jc w:val="right"/>
        <w:rPr>
          <w:bCs/>
        </w:rPr>
      </w:pPr>
    </w:p>
    <w:p w:rsidR="00A53A42" w:rsidRDefault="00A53A42" w:rsidP="00A53A42">
      <w:pPr>
        <w:autoSpaceDE w:val="0"/>
        <w:autoSpaceDN w:val="0"/>
        <w:adjustRightInd w:val="0"/>
        <w:ind w:left="5664"/>
        <w:jc w:val="center"/>
        <w:rPr>
          <w:bCs/>
        </w:rPr>
      </w:pPr>
      <w:r>
        <w:rPr>
          <w:bCs/>
        </w:rPr>
        <w:t xml:space="preserve">от _______________№__________ </w:t>
      </w:r>
    </w:p>
    <w:p w:rsidR="00A53A42" w:rsidRDefault="00A53A42" w:rsidP="000D1C27">
      <w:pPr>
        <w:autoSpaceDE w:val="0"/>
        <w:autoSpaceDN w:val="0"/>
        <w:adjustRightInd w:val="0"/>
        <w:jc w:val="right"/>
        <w:rPr>
          <w:bCs/>
        </w:rPr>
      </w:pPr>
    </w:p>
    <w:p w:rsidR="00AD01C6" w:rsidRDefault="00AD01C6" w:rsidP="00100517">
      <w:pPr>
        <w:autoSpaceDE w:val="0"/>
        <w:autoSpaceDN w:val="0"/>
        <w:adjustRightInd w:val="0"/>
      </w:pPr>
    </w:p>
    <w:p w:rsidR="00AA161F" w:rsidRDefault="000F1F3F" w:rsidP="00AA161F">
      <w:pPr>
        <w:ind w:firstLine="709"/>
        <w:jc w:val="center"/>
      </w:pPr>
      <w:r>
        <w:t>П</w:t>
      </w:r>
      <w:r w:rsidR="00AD01C6" w:rsidRPr="00B61CFA">
        <w:t>ояснительная записка</w:t>
      </w:r>
      <w:r>
        <w:t xml:space="preserve"> </w:t>
      </w:r>
      <w:r w:rsidR="00AA161F" w:rsidRPr="00A4654A">
        <w:t xml:space="preserve">о результатах выполнения </w:t>
      </w:r>
      <w:r w:rsidR="00AA161F">
        <w:t>показателей</w:t>
      </w:r>
    </w:p>
    <w:p w:rsidR="00AA161F" w:rsidRPr="00A4654A" w:rsidRDefault="00AA161F" w:rsidP="00AA161F">
      <w:pPr>
        <w:ind w:firstLine="709"/>
        <w:jc w:val="center"/>
      </w:pPr>
      <w:r>
        <w:t xml:space="preserve">качества </w:t>
      </w:r>
      <w:r w:rsidRPr="00A4654A">
        <w:t>муниципальн</w:t>
      </w:r>
      <w:r w:rsidR="00BF07E1">
        <w:t>ых услуг</w:t>
      </w:r>
      <w:r>
        <w:t xml:space="preserve"> (об изменениях показателей качества муниципальн</w:t>
      </w:r>
      <w:r w:rsidR="00BF07E1">
        <w:t>ых</w:t>
      </w:r>
      <w:r>
        <w:t xml:space="preserve"> </w:t>
      </w:r>
      <w:r w:rsidR="00BF07E1">
        <w:t>услуг</w:t>
      </w:r>
      <w:r>
        <w:t>)</w:t>
      </w:r>
      <w:r w:rsidRPr="00A4654A">
        <w:t>.</w:t>
      </w:r>
    </w:p>
    <w:p w:rsidR="00AD01C6" w:rsidRDefault="00AA161F" w:rsidP="00AD01C6">
      <w:pPr>
        <w:autoSpaceDE w:val="0"/>
        <w:autoSpaceDN w:val="0"/>
        <w:adjustRightInd w:val="0"/>
        <w:jc w:val="center"/>
      </w:pPr>
      <w:r>
        <w:t>за ___________________</w:t>
      </w:r>
    </w:p>
    <w:p w:rsidR="00AA161F" w:rsidRDefault="00AA161F" w:rsidP="004C2359">
      <w:pPr>
        <w:autoSpaceDE w:val="0"/>
        <w:autoSpaceDN w:val="0"/>
        <w:adjustRightInd w:val="0"/>
        <w:ind w:firstLine="540"/>
        <w:jc w:val="both"/>
      </w:pPr>
      <w:r>
        <w:t>Наименование учреждения:______________________________</w:t>
      </w:r>
    </w:p>
    <w:p w:rsidR="00AA161F" w:rsidRDefault="00AA161F" w:rsidP="004C2359">
      <w:pPr>
        <w:autoSpaceDE w:val="0"/>
        <w:autoSpaceDN w:val="0"/>
        <w:adjustRightInd w:val="0"/>
        <w:ind w:firstLine="540"/>
        <w:jc w:val="both"/>
      </w:pPr>
      <w:r>
        <w:t>Наименование показателя</w:t>
      </w:r>
      <w:r w:rsidR="000D1C27">
        <w:t xml:space="preserve"> качества муниципальной услуги</w:t>
      </w:r>
      <w:r>
        <w:t xml:space="preserve">:_______________________________ </w:t>
      </w:r>
    </w:p>
    <w:p w:rsidR="00AA161F" w:rsidRDefault="00AA161F" w:rsidP="004C2359">
      <w:pPr>
        <w:autoSpaceDE w:val="0"/>
        <w:autoSpaceDN w:val="0"/>
        <w:adjustRightInd w:val="0"/>
        <w:ind w:firstLine="540"/>
        <w:jc w:val="both"/>
      </w:pPr>
      <w:r>
        <w:t>К</w:t>
      </w:r>
      <w:r w:rsidR="004C2359" w:rsidRPr="00B61CFA">
        <w:t>атегория физических лиц, являющихся потребителями муниципальн</w:t>
      </w:r>
      <w:r w:rsidR="00733F3A">
        <w:t>ой</w:t>
      </w:r>
      <w:r w:rsidR="004C2359" w:rsidRPr="00B61CFA">
        <w:t xml:space="preserve"> услуг</w:t>
      </w:r>
      <w:r w:rsidR="00733F3A">
        <w:t>и</w:t>
      </w:r>
      <w:r>
        <w:t>:</w:t>
      </w:r>
    </w:p>
    <w:p w:rsidR="00AA161F" w:rsidRDefault="00AA161F" w:rsidP="00AA161F">
      <w:pPr>
        <w:autoSpaceDE w:val="0"/>
        <w:autoSpaceDN w:val="0"/>
        <w:adjustRightInd w:val="0"/>
        <w:jc w:val="both"/>
      </w:pPr>
      <w:r>
        <w:t>20___ -20____ учебный год</w:t>
      </w:r>
      <w:r w:rsidR="00733F3A">
        <w:t xml:space="preserve"> _________________________________________________</w:t>
      </w:r>
    </w:p>
    <w:p w:rsidR="00AA161F" w:rsidRDefault="00733F3A" w:rsidP="00AA161F">
      <w:pPr>
        <w:autoSpaceDE w:val="0"/>
        <w:autoSpaceDN w:val="0"/>
        <w:adjustRightInd w:val="0"/>
        <w:jc w:val="both"/>
      </w:pPr>
      <w:r>
        <w:tab/>
        <w:t>Качество (результат) выполнения муниципальной услуги: _____________________</w:t>
      </w:r>
    </w:p>
    <w:p w:rsidR="00733F3A" w:rsidRDefault="00733F3A" w:rsidP="00AA161F">
      <w:pPr>
        <w:autoSpaceDE w:val="0"/>
        <w:autoSpaceDN w:val="0"/>
        <w:adjustRightInd w:val="0"/>
        <w:jc w:val="both"/>
      </w:pPr>
      <w:r>
        <w:tab/>
        <w:t>Достижение/</w:t>
      </w:r>
      <w:proofErr w:type="gramStart"/>
      <w:r>
        <w:t>не достижение</w:t>
      </w:r>
      <w:proofErr w:type="gramEnd"/>
      <w:r>
        <w:t xml:space="preserve"> показателя</w:t>
      </w:r>
      <w:r w:rsidR="000D1C27">
        <w:t xml:space="preserve"> качества муниципальной услуги</w:t>
      </w:r>
      <w:r>
        <w:t>:______________________________________</w:t>
      </w:r>
    </w:p>
    <w:p w:rsidR="00733F3A" w:rsidRDefault="00733F3A" w:rsidP="00AA161F">
      <w:pPr>
        <w:autoSpaceDE w:val="0"/>
        <w:autoSpaceDN w:val="0"/>
        <w:adjustRightInd w:val="0"/>
        <w:jc w:val="both"/>
      </w:pPr>
      <w:r>
        <w:tab/>
        <w:t xml:space="preserve">Причины </w:t>
      </w:r>
      <w:proofErr w:type="gramStart"/>
      <w:r>
        <w:t>не достижения</w:t>
      </w:r>
      <w:proofErr w:type="gramEnd"/>
      <w:r>
        <w:t xml:space="preserve"> показателя качества</w:t>
      </w:r>
      <w:r w:rsidR="000D1C27">
        <w:t xml:space="preserve"> муниципальной услуги</w:t>
      </w:r>
      <w:r>
        <w:t>: ____________________________</w:t>
      </w:r>
      <w:r w:rsidR="00BF07E1">
        <w:t>_________________</w:t>
      </w:r>
      <w:r>
        <w:t>____</w:t>
      </w:r>
    </w:p>
    <w:p w:rsidR="00733F3A" w:rsidRDefault="00733F3A" w:rsidP="00AA161F">
      <w:pPr>
        <w:autoSpaceDE w:val="0"/>
        <w:autoSpaceDN w:val="0"/>
        <w:adjustRightInd w:val="0"/>
        <w:jc w:val="both"/>
      </w:pPr>
      <w:r>
        <w:tab/>
        <w:t>Принятые меры: _________________________________________________________</w:t>
      </w:r>
    </w:p>
    <w:p w:rsidR="00733F3A" w:rsidRDefault="00733F3A" w:rsidP="00733F3A">
      <w:pPr>
        <w:autoSpaceDE w:val="0"/>
        <w:autoSpaceDN w:val="0"/>
        <w:adjustRightInd w:val="0"/>
        <w:ind w:firstLine="708"/>
        <w:jc w:val="both"/>
      </w:pPr>
      <w:r>
        <w:t>Планируемые изменения в показатель</w:t>
      </w:r>
      <w:r w:rsidR="000D1C27">
        <w:t xml:space="preserve"> качества муниципальной услуги</w:t>
      </w:r>
      <w:r>
        <w:t xml:space="preserve"> (при необходимости): _________________________________</w:t>
      </w:r>
    </w:p>
    <w:p w:rsidR="00733F3A" w:rsidRDefault="00733F3A" w:rsidP="00AA161F">
      <w:pPr>
        <w:autoSpaceDE w:val="0"/>
        <w:autoSpaceDN w:val="0"/>
        <w:adjustRightInd w:val="0"/>
        <w:jc w:val="both"/>
      </w:pPr>
      <w:r>
        <w:tab/>
        <w:t>Подтверждающие расчеты:</w:t>
      </w:r>
    </w:p>
    <w:p w:rsidR="00E31701" w:rsidRDefault="00E31701" w:rsidP="00E31701">
      <w:pPr>
        <w:autoSpaceDE w:val="0"/>
        <w:autoSpaceDN w:val="0"/>
        <w:adjustRightInd w:val="0"/>
        <w:rPr>
          <w:bCs/>
        </w:rPr>
      </w:pPr>
    </w:p>
    <w:p w:rsidR="00E31701" w:rsidRDefault="00E31701" w:rsidP="00E31701">
      <w:pPr>
        <w:autoSpaceDE w:val="0"/>
        <w:autoSpaceDN w:val="0"/>
        <w:adjustRightInd w:val="0"/>
        <w:rPr>
          <w:bCs/>
        </w:rPr>
      </w:pPr>
      <w:r>
        <w:rPr>
          <w:bCs/>
        </w:rPr>
        <w:t>Должность, Ф.И.О., подпись, дата</w:t>
      </w:r>
    </w:p>
    <w:p w:rsidR="00AD01C6" w:rsidRDefault="00AD01C6" w:rsidP="00AD01C6">
      <w:pPr>
        <w:autoSpaceDE w:val="0"/>
        <w:autoSpaceDN w:val="0"/>
        <w:adjustRightInd w:val="0"/>
        <w:jc w:val="center"/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0D1C27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0D1C27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</w:p>
    <w:p w:rsidR="000D1C27" w:rsidRPr="00BD5A62" w:rsidRDefault="000D1C27" w:rsidP="000D1C27">
      <w:pPr>
        <w:autoSpaceDE w:val="0"/>
        <w:autoSpaceDN w:val="0"/>
        <w:adjustRightInd w:val="0"/>
        <w:jc w:val="right"/>
        <w:rPr>
          <w:bCs/>
        </w:rPr>
      </w:pPr>
      <w:r w:rsidRPr="00BD5A62">
        <w:rPr>
          <w:bCs/>
        </w:rPr>
        <w:t xml:space="preserve">Приложение </w:t>
      </w:r>
      <w:r>
        <w:rPr>
          <w:bCs/>
        </w:rPr>
        <w:t>9</w:t>
      </w: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  <w:r w:rsidRPr="00BD5A62">
        <w:rPr>
          <w:bCs/>
        </w:rPr>
        <w:t>к Регламенту взаимодействия</w:t>
      </w:r>
      <w:r>
        <w:rPr>
          <w:bCs/>
        </w:rPr>
        <w:t>,</w:t>
      </w: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  <w:proofErr w:type="gramStart"/>
      <w:r>
        <w:rPr>
          <w:bCs/>
        </w:rPr>
        <w:t>утвержденного</w:t>
      </w:r>
      <w:proofErr w:type="gramEnd"/>
      <w:r>
        <w:rPr>
          <w:bCs/>
        </w:rPr>
        <w:t xml:space="preserve"> приказом</w:t>
      </w: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главного управления образования</w:t>
      </w:r>
    </w:p>
    <w:p w:rsidR="000D1C27" w:rsidRDefault="000D1C27" w:rsidP="000D1C2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администрации города</w:t>
      </w:r>
    </w:p>
    <w:p w:rsidR="00A53A42" w:rsidRDefault="00A53A42" w:rsidP="00A53A42">
      <w:pPr>
        <w:autoSpaceDE w:val="0"/>
        <w:autoSpaceDN w:val="0"/>
        <w:adjustRightInd w:val="0"/>
        <w:ind w:left="5664"/>
        <w:jc w:val="center"/>
        <w:rPr>
          <w:bCs/>
        </w:rPr>
      </w:pPr>
      <w:r>
        <w:rPr>
          <w:bCs/>
        </w:rPr>
        <w:t xml:space="preserve">от _______________№__________ </w:t>
      </w:r>
    </w:p>
    <w:p w:rsidR="00A53A42" w:rsidRDefault="00A53A42" w:rsidP="000D1C27">
      <w:pPr>
        <w:autoSpaceDE w:val="0"/>
        <w:autoSpaceDN w:val="0"/>
        <w:adjustRightInd w:val="0"/>
        <w:jc w:val="right"/>
        <w:rPr>
          <w:bCs/>
        </w:rPr>
      </w:pPr>
    </w:p>
    <w:p w:rsidR="001628B3" w:rsidRPr="00510AFD" w:rsidRDefault="001628B3" w:rsidP="00100517">
      <w:pPr>
        <w:autoSpaceDE w:val="0"/>
        <w:autoSpaceDN w:val="0"/>
        <w:adjustRightInd w:val="0"/>
        <w:jc w:val="center"/>
        <w:rPr>
          <w:bCs/>
        </w:rPr>
      </w:pPr>
      <w:r w:rsidRPr="00510AFD">
        <w:rPr>
          <w:bCs/>
        </w:rPr>
        <w:t>Лист согласования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78"/>
        <w:gridCol w:w="1876"/>
        <w:gridCol w:w="2227"/>
        <w:gridCol w:w="1751"/>
        <w:gridCol w:w="1133"/>
        <w:gridCol w:w="1805"/>
      </w:tblGrid>
      <w:tr w:rsidR="001628B3" w:rsidRPr="00510AFD" w:rsidTr="00B85CBB">
        <w:tc>
          <w:tcPr>
            <w:tcW w:w="779" w:type="dxa"/>
          </w:tcPr>
          <w:p w:rsidR="001628B3" w:rsidRPr="00510AFD" w:rsidRDefault="001628B3" w:rsidP="00100517">
            <w:pPr>
              <w:autoSpaceDE w:val="0"/>
              <w:autoSpaceDN w:val="0"/>
              <w:adjustRightInd w:val="0"/>
              <w:rPr>
                <w:bCs/>
              </w:rPr>
            </w:pPr>
            <w:r w:rsidRPr="00510AFD">
              <w:rPr>
                <w:bCs/>
              </w:rPr>
              <w:t xml:space="preserve">№ </w:t>
            </w:r>
            <w:proofErr w:type="gramStart"/>
            <w:r w:rsidRPr="00510AFD">
              <w:rPr>
                <w:bCs/>
              </w:rPr>
              <w:t>п</w:t>
            </w:r>
            <w:proofErr w:type="gramEnd"/>
            <w:r w:rsidRPr="00510AFD">
              <w:rPr>
                <w:bCs/>
              </w:rPr>
              <w:t>/п</w:t>
            </w:r>
          </w:p>
        </w:tc>
        <w:tc>
          <w:tcPr>
            <w:tcW w:w="1869" w:type="dxa"/>
          </w:tcPr>
          <w:p w:rsidR="001628B3" w:rsidRPr="00510AFD" w:rsidRDefault="001628B3" w:rsidP="00100517">
            <w:pPr>
              <w:autoSpaceDE w:val="0"/>
              <w:autoSpaceDN w:val="0"/>
              <w:adjustRightInd w:val="0"/>
              <w:rPr>
                <w:bCs/>
              </w:rPr>
            </w:pPr>
            <w:r w:rsidRPr="00510AFD">
              <w:rPr>
                <w:bCs/>
              </w:rPr>
              <w:t>Наименование показателя</w:t>
            </w:r>
            <w:r w:rsidR="000D1C27">
              <w:rPr>
                <w:bCs/>
              </w:rPr>
              <w:t xml:space="preserve"> качества муниципальных услуг</w:t>
            </w:r>
          </w:p>
        </w:tc>
        <w:tc>
          <w:tcPr>
            <w:tcW w:w="2228" w:type="dxa"/>
          </w:tcPr>
          <w:p w:rsidR="001628B3" w:rsidRPr="00510AFD" w:rsidRDefault="001628B3" w:rsidP="00100517">
            <w:pPr>
              <w:autoSpaceDE w:val="0"/>
              <w:autoSpaceDN w:val="0"/>
              <w:adjustRightInd w:val="0"/>
              <w:rPr>
                <w:bCs/>
              </w:rPr>
            </w:pPr>
            <w:r w:rsidRPr="00510AFD">
              <w:rPr>
                <w:bCs/>
              </w:rPr>
              <w:t>Ответственный отдел Управления</w:t>
            </w:r>
            <w:r w:rsidR="000D1C27">
              <w:rPr>
                <w:bCs/>
              </w:rPr>
              <w:t>, МКУ КИМЦ</w:t>
            </w:r>
          </w:p>
        </w:tc>
        <w:tc>
          <w:tcPr>
            <w:tcW w:w="1753" w:type="dxa"/>
          </w:tcPr>
          <w:p w:rsidR="001628B3" w:rsidRPr="00510AFD" w:rsidRDefault="001628B3" w:rsidP="00100517">
            <w:pPr>
              <w:autoSpaceDE w:val="0"/>
              <w:autoSpaceDN w:val="0"/>
              <w:adjustRightInd w:val="0"/>
              <w:rPr>
                <w:bCs/>
              </w:rPr>
            </w:pPr>
            <w:r w:rsidRPr="00510AFD">
              <w:rPr>
                <w:bCs/>
              </w:rPr>
              <w:t xml:space="preserve">Ф.И.О. </w:t>
            </w:r>
          </w:p>
        </w:tc>
        <w:tc>
          <w:tcPr>
            <w:tcW w:w="1134" w:type="dxa"/>
          </w:tcPr>
          <w:p w:rsidR="001628B3" w:rsidRPr="00510AFD" w:rsidRDefault="001628B3" w:rsidP="00100517">
            <w:pPr>
              <w:autoSpaceDE w:val="0"/>
              <w:autoSpaceDN w:val="0"/>
              <w:adjustRightInd w:val="0"/>
              <w:rPr>
                <w:bCs/>
              </w:rPr>
            </w:pPr>
            <w:r w:rsidRPr="00510AFD">
              <w:rPr>
                <w:bCs/>
              </w:rPr>
              <w:t>Дата</w:t>
            </w:r>
          </w:p>
        </w:tc>
        <w:tc>
          <w:tcPr>
            <w:tcW w:w="1807" w:type="dxa"/>
          </w:tcPr>
          <w:p w:rsidR="001628B3" w:rsidRPr="00510AFD" w:rsidRDefault="001628B3" w:rsidP="00100517">
            <w:pPr>
              <w:autoSpaceDE w:val="0"/>
              <w:autoSpaceDN w:val="0"/>
              <w:adjustRightInd w:val="0"/>
              <w:rPr>
                <w:bCs/>
              </w:rPr>
            </w:pPr>
            <w:r w:rsidRPr="00510AFD">
              <w:rPr>
                <w:bCs/>
              </w:rPr>
              <w:t>Подпись</w:t>
            </w:r>
          </w:p>
        </w:tc>
      </w:tr>
      <w:tr w:rsidR="001628B3" w:rsidRPr="00510AFD" w:rsidTr="00B85CBB">
        <w:tc>
          <w:tcPr>
            <w:tcW w:w="779" w:type="dxa"/>
          </w:tcPr>
          <w:p w:rsidR="001628B3" w:rsidRPr="00510AFD" w:rsidRDefault="001628B3" w:rsidP="0010051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69" w:type="dxa"/>
          </w:tcPr>
          <w:p w:rsidR="001628B3" w:rsidRPr="00510AFD" w:rsidRDefault="001628B3" w:rsidP="0010051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8" w:type="dxa"/>
          </w:tcPr>
          <w:p w:rsidR="001628B3" w:rsidRPr="00510AFD" w:rsidRDefault="001628B3" w:rsidP="0010051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53" w:type="dxa"/>
          </w:tcPr>
          <w:p w:rsidR="001628B3" w:rsidRPr="00510AFD" w:rsidRDefault="001628B3" w:rsidP="0010051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1628B3" w:rsidRPr="00510AFD" w:rsidRDefault="001628B3" w:rsidP="0010051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</w:tcPr>
          <w:p w:rsidR="001628B3" w:rsidRPr="00510AFD" w:rsidRDefault="001628B3" w:rsidP="0010051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628B3" w:rsidRPr="00510AFD" w:rsidTr="00B85CBB">
        <w:tc>
          <w:tcPr>
            <w:tcW w:w="779" w:type="dxa"/>
          </w:tcPr>
          <w:p w:rsidR="001628B3" w:rsidRPr="00510AFD" w:rsidRDefault="001628B3" w:rsidP="0010051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69" w:type="dxa"/>
          </w:tcPr>
          <w:p w:rsidR="001628B3" w:rsidRPr="00510AFD" w:rsidRDefault="001628B3" w:rsidP="0010051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8" w:type="dxa"/>
          </w:tcPr>
          <w:p w:rsidR="001628B3" w:rsidRPr="00510AFD" w:rsidRDefault="001628B3" w:rsidP="0010051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53" w:type="dxa"/>
          </w:tcPr>
          <w:p w:rsidR="001628B3" w:rsidRPr="00510AFD" w:rsidRDefault="001628B3" w:rsidP="0010051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1628B3" w:rsidRPr="00510AFD" w:rsidRDefault="001628B3" w:rsidP="0010051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</w:tcPr>
          <w:p w:rsidR="001628B3" w:rsidRPr="00510AFD" w:rsidRDefault="001628B3" w:rsidP="0010051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1628B3" w:rsidRDefault="001628B3" w:rsidP="006D43A3">
      <w:pPr>
        <w:autoSpaceDE w:val="0"/>
        <w:autoSpaceDN w:val="0"/>
        <w:adjustRightInd w:val="0"/>
      </w:pPr>
    </w:p>
    <w:p w:rsidR="002C4834" w:rsidRDefault="002C4834" w:rsidP="006D43A3">
      <w:pPr>
        <w:autoSpaceDE w:val="0"/>
        <w:autoSpaceDN w:val="0"/>
        <w:adjustRightInd w:val="0"/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C41BEA" w:rsidRDefault="00C41BEA" w:rsidP="009572A2">
      <w:pPr>
        <w:autoSpaceDE w:val="0"/>
        <w:autoSpaceDN w:val="0"/>
        <w:adjustRightInd w:val="0"/>
        <w:jc w:val="right"/>
        <w:rPr>
          <w:bCs/>
        </w:rPr>
      </w:pPr>
    </w:p>
    <w:p w:rsidR="009572A2" w:rsidRPr="00BD5A62" w:rsidRDefault="009572A2" w:rsidP="009572A2">
      <w:pPr>
        <w:autoSpaceDE w:val="0"/>
        <w:autoSpaceDN w:val="0"/>
        <w:adjustRightInd w:val="0"/>
        <w:jc w:val="right"/>
        <w:rPr>
          <w:bCs/>
        </w:rPr>
      </w:pPr>
      <w:r w:rsidRPr="00BD5A62">
        <w:rPr>
          <w:bCs/>
        </w:rPr>
        <w:lastRenderedPageBreak/>
        <w:t xml:space="preserve">Приложение </w:t>
      </w:r>
      <w:r>
        <w:rPr>
          <w:bCs/>
        </w:rPr>
        <w:t>10</w:t>
      </w:r>
    </w:p>
    <w:p w:rsidR="009572A2" w:rsidRDefault="009572A2" w:rsidP="009572A2">
      <w:pPr>
        <w:autoSpaceDE w:val="0"/>
        <w:autoSpaceDN w:val="0"/>
        <w:adjustRightInd w:val="0"/>
        <w:jc w:val="right"/>
        <w:rPr>
          <w:bCs/>
        </w:rPr>
      </w:pPr>
      <w:r w:rsidRPr="00BD5A62">
        <w:rPr>
          <w:bCs/>
        </w:rPr>
        <w:t>к Регламенту взаимодействия</w:t>
      </w:r>
      <w:r>
        <w:rPr>
          <w:bCs/>
        </w:rPr>
        <w:t>,</w:t>
      </w:r>
    </w:p>
    <w:p w:rsidR="009572A2" w:rsidRDefault="009572A2" w:rsidP="009572A2">
      <w:pPr>
        <w:autoSpaceDE w:val="0"/>
        <w:autoSpaceDN w:val="0"/>
        <w:adjustRightInd w:val="0"/>
        <w:jc w:val="right"/>
        <w:rPr>
          <w:bCs/>
        </w:rPr>
      </w:pPr>
      <w:proofErr w:type="gramStart"/>
      <w:r>
        <w:rPr>
          <w:bCs/>
        </w:rPr>
        <w:t>утвержденного</w:t>
      </w:r>
      <w:proofErr w:type="gramEnd"/>
      <w:r>
        <w:rPr>
          <w:bCs/>
        </w:rPr>
        <w:t xml:space="preserve"> приказом</w:t>
      </w:r>
    </w:p>
    <w:p w:rsidR="009572A2" w:rsidRDefault="009572A2" w:rsidP="009572A2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главного управления образования</w:t>
      </w:r>
    </w:p>
    <w:p w:rsidR="009572A2" w:rsidRDefault="009572A2" w:rsidP="009572A2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администрации города</w:t>
      </w:r>
    </w:p>
    <w:p w:rsidR="00681EB2" w:rsidRDefault="00681EB2" w:rsidP="00681EB2">
      <w:pPr>
        <w:autoSpaceDE w:val="0"/>
        <w:autoSpaceDN w:val="0"/>
        <w:adjustRightInd w:val="0"/>
        <w:ind w:left="5664"/>
        <w:jc w:val="center"/>
        <w:rPr>
          <w:bCs/>
        </w:rPr>
      </w:pPr>
      <w:r>
        <w:rPr>
          <w:bCs/>
        </w:rPr>
        <w:t xml:space="preserve">от _______________№__________ </w:t>
      </w:r>
    </w:p>
    <w:p w:rsidR="00681EB2" w:rsidRDefault="00681EB2" w:rsidP="009572A2">
      <w:pPr>
        <w:autoSpaceDE w:val="0"/>
        <w:autoSpaceDN w:val="0"/>
        <w:adjustRightInd w:val="0"/>
        <w:jc w:val="right"/>
        <w:rPr>
          <w:bCs/>
        </w:rPr>
      </w:pPr>
    </w:p>
    <w:p w:rsidR="00733F3A" w:rsidRPr="00E31701" w:rsidRDefault="002C4834" w:rsidP="002C4834">
      <w:pPr>
        <w:tabs>
          <w:tab w:val="left" w:pos="4494"/>
        </w:tabs>
        <w:autoSpaceDE w:val="0"/>
        <w:autoSpaceDN w:val="0"/>
        <w:adjustRightInd w:val="0"/>
        <w:jc w:val="center"/>
      </w:pPr>
      <w:r w:rsidRPr="00E31701">
        <w:t>Пример</w:t>
      </w:r>
      <w:r w:rsidR="00733F3A" w:rsidRPr="00E31701">
        <w:t>ы</w:t>
      </w:r>
      <w:r w:rsidRPr="00E31701">
        <w:t xml:space="preserve"> </w:t>
      </w:r>
      <w:proofErr w:type="gramStart"/>
      <w:r w:rsidRPr="00E31701">
        <w:t>расчета</w:t>
      </w:r>
      <w:r w:rsidR="00733F3A" w:rsidRPr="00E31701">
        <w:t xml:space="preserve"> </w:t>
      </w:r>
      <w:r w:rsidRPr="00E31701">
        <w:t>значения показател</w:t>
      </w:r>
      <w:r w:rsidR="00733F3A" w:rsidRPr="00E31701">
        <w:t>ей</w:t>
      </w:r>
      <w:r w:rsidR="009572A2">
        <w:t xml:space="preserve"> качества муниципальных услуг</w:t>
      </w:r>
      <w:proofErr w:type="gramEnd"/>
    </w:p>
    <w:p w:rsidR="00733F3A" w:rsidRPr="00E31701" w:rsidRDefault="00733F3A" w:rsidP="002C4834">
      <w:pPr>
        <w:tabs>
          <w:tab w:val="left" w:pos="4494"/>
        </w:tabs>
        <w:autoSpaceDE w:val="0"/>
        <w:autoSpaceDN w:val="0"/>
        <w:adjustRightInd w:val="0"/>
        <w:jc w:val="center"/>
      </w:pPr>
    </w:p>
    <w:p w:rsidR="002C4834" w:rsidRPr="00E31701" w:rsidRDefault="00E31701" w:rsidP="00E31701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="00733F3A" w:rsidRPr="00E31701">
        <w:rPr>
          <w:b/>
        </w:rPr>
        <w:t>1.</w:t>
      </w:r>
      <w:r w:rsidR="002C4834" w:rsidRPr="00E31701">
        <w:rPr>
          <w:b/>
        </w:rPr>
        <w:t xml:space="preserve"> </w:t>
      </w:r>
      <w:r w:rsidRPr="00E31701">
        <w:rPr>
          <w:b/>
        </w:rPr>
        <w:t xml:space="preserve">Показатель </w:t>
      </w:r>
      <w:r w:rsidR="002C4834" w:rsidRPr="00E31701">
        <w:rPr>
          <w:b/>
        </w:rPr>
        <w:t xml:space="preserve">«Достижение образовательных результатов» </w:t>
      </w:r>
    </w:p>
    <w:p w:rsidR="00733F3A" w:rsidRPr="00E31701" w:rsidRDefault="00733F3A" w:rsidP="00733F3A">
      <w:pPr>
        <w:tabs>
          <w:tab w:val="left" w:pos="4494"/>
        </w:tabs>
        <w:autoSpaceDE w:val="0"/>
        <w:autoSpaceDN w:val="0"/>
        <w:adjustRightInd w:val="0"/>
        <w:jc w:val="both"/>
      </w:pPr>
      <w:r w:rsidRPr="00E31701">
        <w:t>Пример расчета оценки достижения значения показателя «Достижение образовательных результатов» за 2021 год</w:t>
      </w: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  <w:ind w:firstLine="540"/>
        <w:jc w:val="both"/>
      </w:pPr>
      <w:r w:rsidRPr="00E31701">
        <w:rPr>
          <w:u w:val="single"/>
        </w:rPr>
        <w:t>Итоги</w:t>
      </w:r>
      <w:r w:rsidRPr="00E31701">
        <w:t xml:space="preserve"> независимой оценки качества образования по МБОУ СШ № 1 за 2021 год (2020 – 2021 учебный), с учетом пересдач ОГЭ и ЕГЭ в сентябре в резервные дни:</w:t>
      </w: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  <w:ind w:firstLine="540"/>
        <w:jc w:val="both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268"/>
        <w:gridCol w:w="992"/>
        <w:gridCol w:w="2268"/>
        <w:gridCol w:w="992"/>
        <w:gridCol w:w="2410"/>
      </w:tblGrid>
      <w:tr w:rsidR="002C4834" w:rsidRPr="00E31701" w:rsidTr="00364F5D">
        <w:trPr>
          <w:trHeight w:val="1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 xml:space="preserve">Количество </w:t>
            </w:r>
            <w:proofErr w:type="gramStart"/>
            <w:r w:rsidRPr="00E31701">
              <w:rPr>
                <w:color w:val="000000"/>
              </w:rPr>
              <w:t>обучающихся</w:t>
            </w:r>
            <w:proofErr w:type="gramEnd"/>
            <w:r w:rsidRPr="00E31701">
              <w:rPr>
                <w:color w:val="000000"/>
              </w:rPr>
              <w:t>*</w:t>
            </w:r>
          </w:p>
        </w:tc>
      </w:tr>
      <w:tr w:rsidR="002C4834" w:rsidRPr="00E31701" w:rsidTr="00364F5D">
        <w:trPr>
          <w:trHeight w:val="126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отчетный учебный год</w:t>
            </w:r>
          </w:p>
        </w:tc>
      </w:tr>
      <w:tr w:rsidR="002C4834" w:rsidRPr="00E31701" w:rsidTr="00364F5D">
        <w:trPr>
          <w:trHeight w:val="101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 xml:space="preserve">4 </w:t>
            </w:r>
            <w:proofErr w:type="spellStart"/>
            <w:r w:rsidRPr="00E31701">
              <w:rPr>
                <w:color w:val="000000"/>
              </w:rPr>
              <w:t>кл</w:t>
            </w:r>
            <w:proofErr w:type="spellEnd"/>
            <w:r w:rsidRPr="00E31701">
              <w:rPr>
                <w:color w:val="000000"/>
              </w:rPr>
              <w:t>. (ВПР)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 xml:space="preserve">9 </w:t>
            </w:r>
            <w:proofErr w:type="spellStart"/>
            <w:r w:rsidRPr="00E31701">
              <w:rPr>
                <w:color w:val="000000"/>
              </w:rPr>
              <w:t>кл</w:t>
            </w:r>
            <w:proofErr w:type="spellEnd"/>
            <w:r w:rsidRPr="00E31701">
              <w:rPr>
                <w:color w:val="000000"/>
              </w:rPr>
              <w:t>. (ОГЭ)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 xml:space="preserve">11 </w:t>
            </w:r>
            <w:proofErr w:type="spellStart"/>
            <w:r w:rsidRPr="00E31701">
              <w:rPr>
                <w:color w:val="000000"/>
              </w:rPr>
              <w:t>кл</w:t>
            </w:r>
            <w:proofErr w:type="spellEnd"/>
            <w:r w:rsidRPr="00E31701">
              <w:rPr>
                <w:color w:val="000000"/>
              </w:rPr>
              <w:t>. (ЕГЭ)</w:t>
            </w:r>
          </w:p>
        </w:tc>
      </w:tr>
      <w:tr w:rsidR="002C4834" w:rsidRPr="00E31701" w:rsidTr="00364F5D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из них набрали</w:t>
            </w:r>
          </w:p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не менее 11 баллов (по сумме трех предметов)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из них набрали</w:t>
            </w:r>
          </w:p>
          <w:p w:rsidR="002C4834" w:rsidRPr="00E31701" w:rsidRDefault="00376566" w:rsidP="00376566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11</w:t>
            </w:r>
            <w:r w:rsidR="002C4834" w:rsidRPr="00E31701">
              <w:rPr>
                <w:color w:val="000000"/>
              </w:rPr>
              <w:t xml:space="preserve"> баллов (по сумме </w:t>
            </w:r>
            <w:r>
              <w:rPr>
                <w:color w:val="000000"/>
              </w:rPr>
              <w:t>трех</w:t>
            </w:r>
            <w:r w:rsidR="002C4834" w:rsidRPr="00E31701">
              <w:rPr>
                <w:color w:val="000000"/>
              </w:rPr>
              <w:t xml:space="preserve"> предметов)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из них набрали</w:t>
            </w:r>
          </w:p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proofErr w:type="gramStart"/>
            <w:r w:rsidRPr="00E31701">
              <w:rPr>
                <w:color w:val="000000"/>
              </w:rPr>
              <w:t xml:space="preserve">не менее 160 баллов (по сумме любых трех предметов, </w:t>
            </w:r>
            <w:proofErr w:type="gramEnd"/>
          </w:p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за исключением базовой математики)</w:t>
            </w:r>
          </w:p>
        </w:tc>
      </w:tr>
      <w:tr w:rsidR="002C4834" w:rsidRPr="00E31701" w:rsidTr="00364F5D">
        <w:trPr>
          <w:trHeight w:val="2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59</w:t>
            </w:r>
          </w:p>
        </w:tc>
      </w:tr>
    </w:tbl>
    <w:p w:rsidR="002C4834" w:rsidRPr="00E31701" w:rsidRDefault="002C4834" w:rsidP="002C4834">
      <w:pPr>
        <w:pStyle w:val="ac"/>
        <w:tabs>
          <w:tab w:val="left" w:pos="4494"/>
        </w:tabs>
        <w:autoSpaceDE w:val="0"/>
        <w:autoSpaceDN w:val="0"/>
        <w:adjustRightInd w:val="0"/>
        <w:ind w:left="900" w:hanging="900"/>
        <w:jc w:val="both"/>
      </w:pPr>
      <w:r w:rsidRPr="00E31701">
        <w:t>_____________________</w:t>
      </w:r>
    </w:p>
    <w:p w:rsidR="002C4834" w:rsidRPr="00E31701" w:rsidRDefault="002C4834" w:rsidP="002C4834">
      <w:pPr>
        <w:pStyle w:val="ac"/>
        <w:tabs>
          <w:tab w:val="left" w:pos="4494"/>
        </w:tabs>
        <w:autoSpaceDE w:val="0"/>
        <w:autoSpaceDN w:val="0"/>
        <w:adjustRightInd w:val="0"/>
        <w:ind w:left="142" w:hanging="142"/>
        <w:jc w:val="both"/>
      </w:pPr>
      <w:r w:rsidRPr="00E31701">
        <w:t>*</w:t>
      </w:r>
      <w:proofErr w:type="gramStart"/>
      <w:r w:rsidRPr="00E31701">
        <w:t>обучающиеся</w:t>
      </w:r>
      <w:proofErr w:type="gramEnd"/>
      <w:r w:rsidRPr="00E31701">
        <w:t xml:space="preserve"> по основным общеобразовательным программам (без ОВЗ, без ГВЭ) </w:t>
      </w:r>
    </w:p>
    <w:p w:rsidR="002C4834" w:rsidRPr="00E31701" w:rsidRDefault="002C4834" w:rsidP="002C4834">
      <w:pPr>
        <w:pStyle w:val="ac"/>
        <w:tabs>
          <w:tab w:val="left" w:pos="4494"/>
        </w:tabs>
        <w:autoSpaceDE w:val="0"/>
        <w:autoSpaceDN w:val="0"/>
        <w:adjustRightInd w:val="0"/>
        <w:ind w:left="142" w:hanging="142"/>
        <w:jc w:val="both"/>
      </w:pP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  <w:ind w:firstLine="540"/>
        <w:jc w:val="both"/>
      </w:pPr>
      <w:r w:rsidRPr="00E31701">
        <w:rPr>
          <w:u w:val="single"/>
        </w:rPr>
        <w:t>Расчет фактически достигнутого значения показателя ДОР в 2021 году</w:t>
      </w:r>
      <w:r w:rsidRPr="00E31701">
        <w:t xml:space="preserve"> по каждой процедуре независимой оценки качества образования (ВПР, ОГЭ, ЕГЭ);</w:t>
      </w: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  <w:ind w:firstLine="540"/>
        <w:jc w:val="both"/>
      </w:pP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</w:pPr>
      <w:r w:rsidRPr="00E317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FBE66" wp14:editId="47A83D80">
                <wp:simplePos x="0" y="0"/>
                <wp:positionH relativeFrom="column">
                  <wp:posOffset>2489421</wp:posOffset>
                </wp:positionH>
                <wp:positionV relativeFrom="paragraph">
                  <wp:posOffset>59275</wp:posOffset>
                </wp:positionV>
                <wp:extent cx="500932" cy="63086"/>
                <wp:effectExtent l="0" t="19050" r="33020" b="3238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63086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196pt;margin-top:4.65pt;width:39.45pt;height: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" adj="20240" fillcolor="#4f81bd" strokecolor="#385d8a" strokeweight="2pt"/>
            </w:pict>
          </mc:Fallback>
        </mc:AlternateContent>
      </w:r>
      <w:r w:rsidRPr="00E31701">
        <w:t xml:space="preserve">ДОР </w:t>
      </w:r>
      <w:r w:rsidRPr="00E31701">
        <w:rPr>
          <w:vertAlign w:val="subscript"/>
        </w:rPr>
        <w:t>ВПР</w:t>
      </w:r>
      <w:r w:rsidRPr="00E31701">
        <w:t xml:space="preserve"> = К </w:t>
      </w:r>
      <w:r w:rsidRPr="00E31701">
        <w:rPr>
          <w:vertAlign w:val="subscript"/>
        </w:rPr>
        <w:t xml:space="preserve">1ВПР </w:t>
      </w:r>
      <w:r w:rsidRPr="00E31701">
        <w:t xml:space="preserve">/ К </w:t>
      </w:r>
      <w:r w:rsidRPr="00E31701">
        <w:rPr>
          <w:vertAlign w:val="subscript"/>
        </w:rPr>
        <w:t>2ВПР</w:t>
      </w:r>
      <w:r w:rsidRPr="00E31701">
        <w:t xml:space="preserve"> x 100%                             ДОР </w:t>
      </w:r>
      <w:r w:rsidRPr="00E31701">
        <w:rPr>
          <w:vertAlign w:val="subscript"/>
        </w:rPr>
        <w:t>ВПР</w:t>
      </w:r>
      <w:r w:rsidRPr="00E31701">
        <w:t xml:space="preserve"> = 68</w:t>
      </w:r>
      <w:r w:rsidRPr="00E31701">
        <w:rPr>
          <w:vertAlign w:val="subscript"/>
        </w:rPr>
        <w:t xml:space="preserve"> </w:t>
      </w:r>
      <w:r w:rsidRPr="00E31701">
        <w:t>/ 103 x 100% = 66,0 %,</w:t>
      </w: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</w:pPr>
      <w:r w:rsidRPr="00E3170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4C274D" wp14:editId="308C799C">
                <wp:simplePos x="0" y="0"/>
                <wp:positionH relativeFrom="column">
                  <wp:posOffset>2489421</wp:posOffset>
                </wp:positionH>
                <wp:positionV relativeFrom="paragraph">
                  <wp:posOffset>77718</wp:posOffset>
                </wp:positionV>
                <wp:extent cx="500380" cy="63086"/>
                <wp:effectExtent l="0" t="19050" r="33020" b="3238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63086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" o:spid="_x0000_s1026" type="#_x0000_t13" style="position:absolute;margin-left:196pt;margin-top:6.1pt;width:39.4pt;height: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" adj="20238" fillcolor="#4f81bd" strokecolor="#385d8a" strokeweight="2pt"/>
            </w:pict>
          </mc:Fallback>
        </mc:AlternateContent>
      </w:r>
      <w:r w:rsidRPr="00E31701">
        <w:t xml:space="preserve">ДОР </w:t>
      </w:r>
      <w:r w:rsidRPr="00E31701">
        <w:rPr>
          <w:vertAlign w:val="subscript"/>
        </w:rPr>
        <w:t>ОГЭ</w:t>
      </w:r>
      <w:r w:rsidRPr="00E31701">
        <w:t xml:space="preserve"> = К </w:t>
      </w:r>
      <w:r w:rsidRPr="00E31701">
        <w:rPr>
          <w:vertAlign w:val="subscript"/>
        </w:rPr>
        <w:t xml:space="preserve">1ОГЭ </w:t>
      </w:r>
      <w:r w:rsidRPr="00E31701">
        <w:t xml:space="preserve">/ К </w:t>
      </w:r>
      <w:r w:rsidRPr="00E31701">
        <w:rPr>
          <w:vertAlign w:val="subscript"/>
        </w:rPr>
        <w:t>2ОГЭ</w:t>
      </w:r>
      <w:r w:rsidRPr="00E31701">
        <w:t xml:space="preserve"> x 100%                            ДОР </w:t>
      </w:r>
      <w:r w:rsidRPr="00E31701">
        <w:rPr>
          <w:vertAlign w:val="subscript"/>
        </w:rPr>
        <w:t>ОГЭ</w:t>
      </w:r>
      <w:r w:rsidRPr="00E31701">
        <w:t xml:space="preserve"> = 84</w:t>
      </w:r>
      <w:r w:rsidRPr="00E31701">
        <w:rPr>
          <w:vertAlign w:val="subscript"/>
        </w:rPr>
        <w:t xml:space="preserve"> </w:t>
      </w:r>
      <w:r w:rsidRPr="00E31701">
        <w:t>/ 119 x 100% = 70,6 %,</w:t>
      </w: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</w:pPr>
      <w:r w:rsidRPr="00E3170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217D6" wp14:editId="6EF92F20">
                <wp:simplePos x="0" y="0"/>
                <wp:positionH relativeFrom="column">
                  <wp:posOffset>2489421</wp:posOffset>
                </wp:positionH>
                <wp:positionV relativeFrom="paragraph">
                  <wp:posOffset>71672</wp:posOffset>
                </wp:positionV>
                <wp:extent cx="500380" cy="63086"/>
                <wp:effectExtent l="0" t="19050" r="33020" b="3238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63086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6" type="#_x0000_t13" style="position:absolute;margin-left:196pt;margin-top:5.65pt;width:39.4pt;height: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" adj="20238" fillcolor="#4f81bd" strokecolor="#385d8a" strokeweight="2pt"/>
            </w:pict>
          </mc:Fallback>
        </mc:AlternateContent>
      </w:r>
      <w:r w:rsidRPr="00E31701">
        <w:t xml:space="preserve">ДОР </w:t>
      </w:r>
      <w:r w:rsidRPr="00E31701">
        <w:rPr>
          <w:vertAlign w:val="subscript"/>
        </w:rPr>
        <w:t>ЕГЭ</w:t>
      </w:r>
      <w:r w:rsidRPr="00E31701">
        <w:t xml:space="preserve"> = К </w:t>
      </w:r>
      <w:r w:rsidRPr="00E31701">
        <w:rPr>
          <w:vertAlign w:val="subscript"/>
        </w:rPr>
        <w:t xml:space="preserve">1ЕГЭ </w:t>
      </w:r>
      <w:r w:rsidRPr="00E31701">
        <w:t xml:space="preserve">/ К </w:t>
      </w:r>
      <w:r w:rsidRPr="00E31701">
        <w:rPr>
          <w:vertAlign w:val="subscript"/>
        </w:rPr>
        <w:t>2ЕГЭ</w:t>
      </w:r>
      <w:r w:rsidRPr="00E31701">
        <w:t xml:space="preserve"> x 100%                            ДОР </w:t>
      </w:r>
      <w:r w:rsidRPr="00E31701">
        <w:rPr>
          <w:vertAlign w:val="subscript"/>
        </w:rPr>
        <w:t>ЕГЭ</w:t>
      </w:r>
      <w:r w:rsidRPr="00E31701">
        <w:t xml:space="preserve"> = 59</w:t>
      </w:r>
      <w:r w:rsidRPr="00E31701">
        <w:rPr>
          <w:vertAlign w:val="subscript"/>
        </w:rPr>
        <w:t xml:space="preserve"> </w:t>
      </w:r>
      <w:r w:rsidRPr="00E31701">
        <w:t>/ 80 x 100% = 73,75 %,</w:t>
      </w: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  <w:jc w:val="center"/>
      </w:pPr>
    </w:p>
    <w:p w:rsidR="002C4834" w:rsidRPr="00E31701" w:rsidRDefault="002C4834" w:rsidP="00AB03ED">
      <w:pPr>
        <w:tabs>
          <w:tab w:val="left" w:pos="4494"/>
        </w:tabs>
        <w:autoSpaceDE w:val="0"/>
        <w:autoSpaceDN w:val="0"/>
        <w:adjustRightInd w:val="0"/>
        <w:jc w:val="both"/>
      </w:pPr>
      <w:r w:rsidRPr="00E31701">
        <w:t>Пример расчета оценки достижения значения показателя «Достижение образовательных результатов» в планируемом периоде (в 2022 году)</w:t>
      </w:r>
    </w:p>
    <w:p w:rsidR="002C4834" w:rsidRPr="00E31701" w:rsidRDefault="002C4834" w:rsidP="00AB03ED">
      <w:pPr>
        <w:tabs>
          <w:tab w:val="left" w:pos="4494"/>
        </w:tabs>
        <w:autoSpaceDE w:val="0"/>
        <w:autoSpaceDN w:val="0"/>
        <w:adjustRightInd w:val="0"/>
        <w:ind w:firstLine="540"/>
        <w:jc w:val="both"/>
      </w:pP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  <w:ind w:firstLine="540"/>
        <w:jc w:val="both"/>
        <w:rPr>
          <w:u w:val="single"/>
        </w:rPr>
      </w:pPr>
      <w:r w:rsidRPr="00E31701">
        <w:t xml:space="preserve">В муниципальном задании МБОУ СШ № 1 </w:t>
      </w:r>
      <w:r w:rsidRPr="00E31701">
        <w:rPr>
          <w:u w:val="single"/>
        </w:rPr>
        <w:t>установлены следующие значения показателя «Достижение образовательных результатов»:</w:t>
      </w: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  <w:ind w:firstLine="540"/>
        <w:jc w:val="both"/>
      </w:pPr>
      <w:r w:rsidRPr="00E31701">
        <w:t xml:space="preserve">ДОР </w:t>
      </w:r>
      <w:r w:rsidRPr="00E31701">
        <w:rPr>
          <w:vertAlign w:val="subscript"/>
        </w:rPr>
        <w:t>ВПР</w:t>
      </w:r>
      <w:r w:rsidRPr="00E31701">
        <w:t>- 65,1 %,</w:t>
      </w: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  <w:ind w:firstLine="540"/>
        <w:jc w:val="both"/>
      </w:pPr>
      <w:r w:rsidRPr="00E31701">
        <w:t xml:space="preserve">ДОР </w:t>
      </w:r>
      <w:r w:rsidRPr="00E31701">
        <w:rPr>
          <w:vertAlign w:val="subscript"/>
        </w:rPr>
        <w:t>ОГЭ</w:t>
      </w:r>
      <w:r w:rsidRPr="00E31701">
        <w:t>- 73,0 %,</w:t>
      </w: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  <w:ind w:firstLine="540"/>
        <w:jc w:val="both"/>
      </w:pPr>
      <w:r w:rsidRPr="00E31701">
        <w:t xml:space="preserve">ДОР </w:t>
      </w:r>
      <w:r w:rsidRPr="00E31701">
        <w:rPr>
          <w:vertAlign w:val="subscript"/>
        </w:rPr>
        <w:t>ЕГЭ</w:t>
      </w:r>
      <w:r w:rsidRPr="00E31701">
        <w:t>- 76,0 %.</w:t>
      </w: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  <w:ind w:firstLine="540"/>
        <w:jc w:val="both"/>
      </w:pP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  <w:ind w:firstLine="540"/>
        <w:jc w:val="both"/>
      </w:pPr>
      <w:r w:rsidRPr="00E31701">
        <w:rPr>
          <w:u w:val="single"/>
        </w:rPr>
        <w:t>Итоги</w:t>
      </w:r>
      <w:r w:rsidRPr="00E31701">
        <w:t xml:space="preserve"> независимой оценки качества образования по МБОУ СШ № 1 за 2022 год (исходные данные):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268"/>
        <w:gridCol w:w="992"/>
        <w:gridCol w:w="2268"/>
        <w:gridCol w:w="992"/>
        <w:gridCol w:w="2410"/>
      </w:tblGrid>
      <w:tr w:rsidR="002C4834" w:rsidRPr="00E31701" w:rsidTr="00364F5D">
        <w:trPr>
          <w:trHeight w:val="1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 xml:space="preserve">Количество </w:t>
            </w:r>
            <w:proofErr w:type="gramStart"/>
            <w:r w:rsidRPr="00E31701">
              <w:rPr>
                <w:color w:val="000000"/>
              </w:rPr>
              <w:t>обучающихся</w:t>
            </w:r>
            <w:proofErr w:type="gramEnd"/>
            <w:r w:rsidRPr="00E31701">
              <w:rPr>
                <w:color w:val="000000"/>
              </w:rPr>
              <w:t>*</w:t>
            </w:r>
          </w:p>
        </w:tc>
      </w:tr>
      <w:tr w:rsidR="002C4834" w:rsidRPr="00E31701" w:rsidTr="00364F5D">
        <w:trPr>
          <w:trHeight w:val="126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отчетный учебный год</w:t>
            </w:r>
          </w:p>
        </w:tc>
      </w:tr>
      <w:tr w:rsidR="002C4834" w:rsidRPr="00E31701" w:rsidTr="00364F5D">
        <w:trPr>
          <w:trHeight w:val="101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 xml:space="preserve">4 </w:t>
            </w:r>
            <w:proofErr w:type="spellStart"/>
            <w:r w:rsidRPr="00E31701">
              <w:rPr>
                <w:color w:val="000000"/>
              </w:rPr>
              <w:t>кл</w:t>
            </w:r>
            <w:proofErr w:type="spellEnd"/>
            <w:proofErr w:type="gramStart"/>
            <w:r w:rsidRPr="00E31701">
              <w:rPr>
                <w:color w:val="000000"/>
              </w:rPr>
              <w:t>.(</w:t>
            </w:r>
            <w:proofErr w:type="gramEnd"/>
            <w:r w:rsidRPr="00E31701">
              <w:rPr>
                <w:color w:val="000000"/>
              </w:rPr>
              <w:t>ВПР)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 xml:space="preserve">9 </w:t>
            </w:r>
            <w:proofErr w:type="spellStart"/>
            <w:r w:rsidRPr="00E31701">
              <w:rPr>
                <w:color w:val="000000"/>
              </w:rPr>
              <w:t>кл</w:t>
            </w:r>
            <w:proofErr w:type="spellEnd"/>
            <w:r w:rsidRPr="00E31701">
              <w:rPr>
                <w:color w:val="000000"/>
              </w:rPr>
              <w:t>. (ОГЭ)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 xml:space="preserve">11 </w:t>
            </w:r>
            <w:proofErr w:type="spellStart"/>
            <w:r w:rsidRPr="00E31701">
              <w:rPr>
                <w:color w:val="000000"/>
              </w:rPr>
              <w:t>кл</w:t>
            </w:r>
            <w:proofErr w:type="spellEnd"/>
            <w:r w:rsidRPr="00E31701">
              <w:rPr>
                <w:color w:val="000000"/>
              </w:rPr>
              <w:t>. (ЕГЭ)</w:t>
            </w:r>
          </w:p>
        </w:tc>
      </w:tr>
      <w:tr w:rsidR="002C4834" w:rsidRPr="00E31701" w:rsidTr="00364F5D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из них набрали</w:t>
            </w:r>
          </w:p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не менее 11 баллов (по сумме трех предметов)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из них набрали</w:t>
            </w:r>
          </w:p>
          <w:p w:rsidR="002C4834" w:rsidRPr="00E31701" w:rsidRDefault="002C4834" w:rsidP="00376566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не менее 1</w:t>
            </w:r>
            <w:r w:rsidR="00376566">
              <w:rPr>
                <w:color w:val="000000"/>
              </w:rPr>
              <w:t>1</w:t>
            </w:r>
            <w:r w:rsidRPr="00E31701">
              <w:rPr>
                <w:color w:val="000000"/>
              </w:rPr>
              <w:t xml:space="preserve"> баллов (по сумме трех предметов)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из них набрали</w:t>
            </w:r>
          </w:p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proofErr w:type="gramStart"/>
            <w:r w:rsidRPr="00E31701">
              <w:rPr>
                <w:color w:val="000000"/>
              </w:rPr>
              <w:t xml:space="preserve">не менее 160 баллов (по сумме любых трех предметов, </w:t>
            </w:r>
            <w:proofErr w:type="gramEnd"/>
          </w:p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за исключением базовой математики)</w:t>
            </w:r>
          </w:p>
        </w:tc>
      </w:tr>
      <w:tr w:rsidR="002C4834" w:rsidRPr="00E31701" w:rsidTr="00364F5D">
        <w:trPr>
          <w:trHeight w:val="2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lastRenderedPageBreak/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34" w:rsidRPr="00E31701" w:rsidRDefault="002C4834" w:rsidP="00364F5D">
            <w:pPr>
              <w:tabs>
                <w:tab w:val="left" w:pos="4494"/>
              </w:tabs>
              <w:jc w:val="center"/>
              <w:rPr>
                <w:color w:val="000000"/>
              </w:rPr>
            </w:pPr>
            <w:r w:rsidRPr="00E31701">
              <w:rPr>
                <w:color w:val="000000"/>
              </w:rPr>
              <w:t>61</w:t>
            </w:r>
          </w:p>
        </w:tc>
      </w:tr>
    </w:tbl>
    <w:p w:rsidR="002C4834" w:rsidRPr="00E31701" w:rsidRDefault="002C4834" w:rsidP="002C4834">
      <w:pPr>
        <w:pStyle w:val="ac"/>
        <w:tabs>
          <w:tab w:val="left" w:pos="4494"/>
        </w:tabs>
        <w:autoSpaceDE w:val="0"/>
        <w:autoSpaceDN w:val="0"/>
        <w:adjustRightInd w:val="0"/>
        <w:ind w:left="900" w:hanging="900"/>
        <w:jc w:val="both"/>
      </w:pPr>
      <w:r w:rsidRPr="00E31701">
        <w:t>______________________</w:t>
      </w:r>
    </w:p>
    <w:p w:rsidR="002C4834" w:rsidRPr="00E31701" w:rsidRDefault="002C4834" w:rsidP="002C4834">
      <w:pPr>
        <w:pStyle w:val="ac"/>
        <w:tabs>
          <w:tab w:val="left" w:pos="4494"/>
        </w:tabs>
        <w:autoSpaceDE w:val="0"/>
        <w:autoSpaceDN w:val="0"/>
        <w:adjustRightInd w:val="0"/>
        <w:ind w:left="142" w:hanging="142"/>
        <w:jc w:val="both"/>
      </w:pPr>
      <w:r w:rsidRPr="00E31701">
        <w:t>*</w:t>
      </w:r>
      <w:proofErr w:type="gramStart"/>
      <w:r w:rsidRPr="00E31701">
        <w:t>обучающиеся</w:t>
      </w:r>
      <w:proofErr w:type="gramEnd"/>
      <w:r w:rsidRPr="00E31701">
        <w:t xml:space="preserve"> по основным общеобразовательным программам (без ОВЗ, без ГВЭ)</w:t>
      </w:r>
    </w:p>
    <w:p w:rsidR="002C4834" w:rsidRPr="00E31701" w:rsidRDefault="002C4834" w:rsidP="002C4834">
      <w:pPr>
        <w:pStyle w:val="ac"/>
        <w:tabs>
          <w:tab w:val="left" w:pos="4494"/>
        </w:tabs>
        <w:autoSpaceDE w:val="0"/>
        <w:autoSpaceDN w:val="0"/>
        <w:adjustRightInd w:val="0"/>
        <w:ind w:left="900"/>
        <w:jc w:val="both"/>
      </w:pP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  <w:ind w:firstLine="540"/>
        <w:jc w:val="both"/>
      </w:pPr>
      <w:r w:rsidRPr="00E31701">
        <w:rPr>
          <w:u w:val="single"/>
        </w:rPr>
        <w:t>1-й этап</w:t>
      </w:r>
      <w:r w:rsidRPr="00E31701">
        <w:t xml:space="preserve"> - расчет фактически достигнутого значения показателя ДОР отдельно по каждой процедуре независимой оценки качества образования (ВПР, ОГЭ, ЕГЭ);</w:t>
      </w: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  <w:ind w:firstLine="540"/>
        <w:jc w:val="both"/>
      </w:pP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</w:pPr>
      <w:r w:rsidRPr="00E3170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1DC47" wp14:editId="3EBC8129">
                <wp:simplePos x="0" y="0"/>
                <wp:positionH relativeFrom="column">
                  <wp:posOffset>2545661</wp:posOffset>
                </wp:positionH>
                <wp:positionV relativeFrom="paragraph">
                  <wp:posOffset>115294</wp:posOffset>
                </wp:positionV>
                <wp:extent cx="500932" cy="63086"/>
                <wp:effectExtent l="0" t="19050" r="33020" b="3238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63086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26" type="#_x0000_t13" style="position:absolute;margin-left:200.45pt;margin-top:9.1pt;width:39.45pt;height: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" adj="20240" fillcolor="#4f81bd" strokecolor="#385d8a" strokeweight="2pt"/>
            </w:pict>
          </mc:Fallback>
        </mc:AlternateContent>
      </w:r>
      <w:r w:rsidRPr="00E31701">
        <w:t xml:space="preserve">ДОР </w:t>
      </w:r>
      <w:r w:rsidRPr="00E31701">
        <w:rPr>
          <w:vertAlign w:val="subscript"/>
        </w:rPr>
        <w:t>ВПР</w:t>
      </w:r>
      <w:r w:rsidRPr="00E31701">
        <w:t xml:space="preserve"> = К </w:t>
      </w:r>
      <w:r w:rsidRPr="00E31701">
        <w:rPr>
          <w:vertAlign w:val="subscript"/>
        </w:rPr>
        <w:t xml:space="preserve">1ВПР </w:t>
      </w:r>
      <w:r w:rsidRPr="00E31701">
        <w:t xml:space="preserve">/ К </w:t>
      </w:r>
      <w:r w:rsidRPr="00E31701">
        <w:rPr>
          <w:vertAlign w:val="subscript"/>
        </w:rPr>
        <w:t>2ВПР</w:t>
      </w:r>
      <w:r w:rsidRPr="00E31701">
        <w:t xml:space="preserve"> x 100%                             ДОР </w:t>
      </w:r>
      <w:r w:rsidRPr="00E31701">
        <w:rPr>
          <w:vertAlign w:val="subscript"/>
        </w:rPr>
        <w:t>ВПР</w:t>
      </w:r>
      <w:r w:rsidRPr="00E31701">
        <w:t xml:space="preserve"> = 71</w:t>
      </w:r>
      <w:r w:rsidRPr="00E31701">
        <w:rPr>
          <w:vertAlign w:val="subscript"/>
        </w:rPr>
        <w:t xml:space="preserve"> </w:t>
      </w:r>
      <w:r w:rsidRPr="00E31701">
        <w:t>/ 109 x 100% = 65,1 %,</w:t>
      </w: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</w:pPr>
      <w:r w:rsidRPr="00E317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3D4EA" wp14:editId="6DFBF8BC">
                <wp:simplePos x="0" y="0"/>
                <wp:positionH relativeFrom="column">
                  <wp:posOffset>2545661</wp:posOffset>
                </wp:positionH>
                <wp:positionV relativeFrom="paragraph">
                  <wp:posOffset>117558</wp:posOffset>
                </wp:positionV>
                <wp:extent cx="500380" cy="63086"/>
                <wp:effectExtent l="0" t="19050" r="33020" b="3238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63086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6" type="#_x0000_t13" style="position:absolute;margin-left:200.45pt;margin-top:9.25pt;width:39.4pt;height: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" adj="20238" fillcolor="#4f81bd" strokecolor="#385d8a" strokeweight="2pt"/>
            </w:pict>
          </mc:Fallback>
        </mc:AlternateContent>
      </w:r>
      <w:r w:rsidRPr="00E31701">
        <w:t xml:space="preserve">ДОР </w:t>
      </w:r>
      <w:r w:rsidRPr="00E31701">
        <w:rPr>
          <w:vertAlign w:val="subscript"/>
        </w:rPr>
        <w:t>ОГЭ</w:t>
      </w:r>
      <w:r w:rsidRPr="00E31701">
        <w:t xml:space="preserve"> = К </w:t>
      </w:r>
      <w:r w:rsidRPr="00E31701">
        <w:rPr>
          <w:vertAlign w:val="subscript"/>
        </w:rPr>
        <w:t xml:space="preserve">1ОГЭ </w:t>
      </w:r>
      <w:r w:rsidRPr="00E31701">
        <w:t xml:space="preserve">/ К </w:t>
      </w:r>
      <w:r w:rsidRPr="00E31701">
        <w:rPr>
          <w:vertAlign w:val="subscript"/>
        </w:rPr>
        <w:t>2ОГЭ</w:t>
      </w:r>
      <w:r w:rsidRPr="00E31701">
        <w:t xml:space="preserve"> x 100%                             ДОР </w:t>
      </w:r>
      <w:r w:rsidRPr="00E31701">
        <w:rPr>
          <w:vertAlign w:val="subscript"/>
        </w:rPr>
        <w:t>ОГЭ</w:t>
      </w:r>
      <w:r w:rsidRPr="00E31701">
        <w:t xml:space="preserve"> = 85</w:t>
      </w:r>
      <w:r w:rsidRPr="00E31701">
        <w:rPr>
          <w:vertAlign w:val="subscript"/>
        </w:rPr>
        <w:t xml:space="preserve"> </w:t>
      </w:r>
      <w:r w:rsidRPr="00E31701">
        <w:t>/ 115 x 100% = 73,9 %,</w:t>
      </w: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</w:pPr>
      <w:r w:rsidRPr="00E3170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823B6E" wp14:editId="7D2EE3F7">
                <wp:simplePos x="0" y="0"/>
                <wp:positionH relativeFrom="column">
                  <wp:posOffset>2545661</wp:posOffset>
                </wp:positionH>
                <wp:positionV relativeFrom="paragraph">
                  <wp:posOffset>119822</wp:posOffset>
                </wp:positionV>
                <wp:extent cx="500380" cy="63086"/>
                <wp:effectExtent l="0" t="19050" r="33020" b="3238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63086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200.45pt;margin-top:9.45pt;width:39.4pt;height: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" adj="20238" fillcolor="#4f81bd" strokecolor="#385d8a" strokeweight="2pt"/>
            </w:pict>
          </mc:Fallback>
        </mc:AlternateContent>
      </w:r>
      <w:r w:rsidRPr="00E31701">
        <w:t xml:space="preserve">ДОР </w:t>
      </w:r>
      <w:r w:rsidRPr="00E31701">
        <w:rPr>
          <w:vertAlign w:val="subscript"/>
        </w:rPr>
        <w:t>ЕГЭ</w:t>
      </w:r>
      <w:r w:rsidRPr="00E31701">
        <w:t xml:space="preserve"> = К </w:t>
      </w:r>
      <w:r w:rsidRPr="00E31701">
        <w:rPr>
          <w:vertAlign w:val="subscript"/>
        </w:rPr>
        <w:t xml:space="preserve">1ЕГЭ </w:t>
      </w:r>
      <w:r w:rsidRPr="00E31701">
        <w:t xml:space="preserve">/ К </w:t>
      </w:r>
      <w:r w:rsidRPr="00E31701">
        <w:rPr>
          <w:vertAlign w:val="subscript"/>
        </w:rPr>
        <w:t>2ЕГЭ</w:t>
      </w:r>
      <w:r w:rsidRPr="00E31701">
        <w:t xml:space="preserve"> x 100%                             ДОР </w:t>
      </w:r>
      <w:r w:rsidRPr="00E31701">
        <w:rPr>
          <w:vertAlign w:val="subscript"/>
        </w:rPr>
        <w:t>ЕГЭ</w:t>
      </w:r>
      <w:r w:rsidRPr="00E31701">
        <w:t xml:space="preserve"> = 61</w:t>
      </w:r>
      <w:r w:rsidRPr="00E31701">
        <w:rPr>
          <w:vertAlign w:val="subscript"/>
        </w:rPr>
        <w:t xml:space="preserve"> </w:t>
      </w:r>
      <w:r w:rsidRPr="00E31701">
        <w:t>/ 81 x 100% = 75,3 %,</w:t>
      </w: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  <w:jc w:val="center"/>
      </w:pP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  <w:ind w:firstLine="540"/>
        <w:jc w:val="both"/>
      </w:pPr>
      <w:r w:rsidRPr="00E31701">
        <w:rPr>
          <w:u w:val="single"/>
        </w:rPr>
        <w:t>2-й этап</w:t>
      </w:r>
      <w:r w:rsidRPr="00E31701">
        <w:t xml:space="preserve"> – расчет оценки выполнения показателя ДОР отдельно по каждой процедуре независимой оценки качества образования (ВПР, ОГЭ, ЕГЭ) по сравнению </w:t>
      </w:r>
      <w:proofErr w:type="gramStart"/>
      <w:r w:rsidRPr="00E31701">
        <w:t>с</w:t>
      </w:r>
      <w:proofErr w:type="gramEnd"/>
      <w:r w:rsidRPr="00E31701">
        <w:t xml:space="preserve"> плановыми;</w:t>
      </w: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  <w:ind w:firstLine="540"/>
        <w:jc w:val="both"/>
      </w:pP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  <w:ind w:firstLine="540"/>
        <w:jc w:val="both"/>
      </w:pPr>
      <w:r w:rsidRPr="00E31701">
        <w:t>формула</w:t>
      </w: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  <w:ind w:firstLine="540"/>
        <w:jc w:val="center"/>
      </w:pPr>
      <w:proofErr w:type="spellStart"/>
      <w:r w:rsidRPr="00E31701">
        <w:t>Ki</w:t>
      </w:r>
      <w:proofErr w:type="spellEnd"/>
      <w:r w:rsidRPr="00E31701">
        <w:t xml:space="preserve"> = </w:t>
      </w:r>
      <w:proofErr w:type="spellStart"/>
      <w:r w:rsidRPr="00E31701">
        <w:t>Kфi</w:t>
      </w:r>
      <w:proofErr w:type="spellEnd"/>
      <w:r w:rsidRPr="00E31701">
        <w:t xml:space="preserve"> / </w:t>
      </w:r>
      <w:proofErr w:type="spellStart"/>
      <w:proofErr w:type="gramStart"/>
      <w:r w:rsidRPr="00E31701">
        <w:t>K</w:t>
      </w:r>
      <w:proofErr w:type="gramEnd"/>
      <w:r w:rsidRPr="00E31701">
        <w:t>плi</w:t>
      </w:r>
      <w:proofErr w:type="spellEnd"/>
      <w:r w:rsidRPr="00E31701">
        <w:t xml:space="preserve"> x 100% </w:t>
      </w: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  <w:ind w:firstLine="540"/>
        <w:jc w:val="both"/>
      </w:pP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  <w:ind w:firstLine="540"/>
        <w:jc w:val="both"/>
      </w:pPr>
      <w:r w:rsidRPr="00E31701">
        <w:t>Расчет показателя:</w:t>
      </w: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</w:pPr>
      <w:r w:rsidRPr="00E31701">
        <w:t xml:space="preserve">К </w:t>
      </w:r>
      <w:r w:rsidRPr="00E31701">
        <w:rPr>
          <w:vertAlign w:val="subscript"/>
        </w:rPr>
        <w:t>ВПР</w:t>
      </w:r>
      <w:r w:rsidRPr="00E31701">
        <w:t xml:space="preserve"> = 65,1</w:t>
      </w:r>
      <w:r w:rsidRPr="00E31701">
        <w:rPr>
          <w:vertAlign w:val="subscript"/>
        </w:rPr>
        <w:t xml:space="preserve"> </w:t>
      </w:r>
      <w:r w:rsidRPr="00E31701">
        <w:t>/ 65,1 x 100% = 100 %,</w:t>
      </w: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</w:pPr>
      <w:r w:rsidRPr="00E31701">
        <w:t xml:space="preserve">К </w:t>
      </w:r>
      <w:r w:rsidRPr="00E31701">
        <w:rPr>
          <w:vertAlign w:val="subscript"/>
        </w:rPr>
        <w:t>ОГЭ</w:t>
      </w:r>
      <w:r w:rsidRPr="00E31701">
        <w:t xml:space="preserve"> = 73,9</w:t>
      </w:r>
      <w:r w:rsidRPr="00E31701">
        <w:rPr>
          <w:vertAlign w:val="subscript"/>
        </w:rPr>
        <w:t xml:space="preserve"> </w:t>
      </w:r>
      <w:r w:rsidRPr="00E31701">
        <w:t>/ 73,0 x 100% = 101,2 %= 100%,</w:t>
      </w: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</w:pPr>
      <w:r w:rsidRPr="00E31701">
        <w:t xml:space="preserve">К </w:t>
      </w:r>
      <w:r w:rsidRPr="00E31701">
        <w:rPr>
          <w:vertAlign w:val="subscript"/>
        </w:rPr>
        <w:t>ЕГЭ</w:t>
      </w:r>
      <w:r w:rsidRPr="00E31701">
        <w:t xml:space="preserve"> = 75,3</w:t>
      </w:r>
      <w:r w:rsidRPr="00E31701">
        <w:rPr>
          <w:vertAlign w:val="subscript"/>
        </w:rPr>
        <w:t xml:space="preserve"> </w:t>
      </w:r>
      <w:r w:rsidRPr="00E31701">
        <w:t>/ 76,0 x 100% = 99,1 %,</w:t>
      </w:r>
    </w:p>
    <w:p w:rsidR="002C4834" w:rsidRPr="00E31701" w:rsidRDefault="002C4834" w:rsidP="002C4834">
      <w:pPr>
        <w:tabs>
          <w:tab w:val="left" w:pos="4494"/>
        </w:tabs>
        <w:autoSpaceDE w:val="0"/>
        <w:autoSpaceDN w:val="0"/>
        <w:adjustRightInd w:val="0"/>
        <w:ind w:firstLine="540"/>
        <w:jc w:val="both"/>
      </w:pPr>
    </w:p>
    <w:p w:rsidR="002C4834" w:rsidRPr="00E31701" w:rsidRDefault="002C4834" w:rsidP="002C4834">
      <w:pPr>
        <w:ind w:firstLine="709"/>
        <w:jc w:val="both"/>
      </w:pPr>
      <w:r w:rsidRPr="00E31701">
        <w:t xml:space="preserve">При этом плановые показатели должны быть установлены максимально корректно: </w:t>
      </w:r>
    </w:p>
    <w:p w:rsidR="002C4834" w:rsidRPr="00E31701" w:rsidRDefault="002C4834" w:rsidP="002C4834">
      <w:pPr>
        <w:ind w:firstLine="709"/>
        <w:jc w:val="both"/>
      </w:pPr>
      <w:r w:rsidRPr="00E31701">
        <w:t xml:space="preserve">- при завышении планового показателя существует риск его невыполнения, </w:t>
      </w:r>
    </w:p>
    <w:p w:rsidR="002C4834" w:rsidRPr="00E31701" w:rsidRDefault="002C4834" w:rsidP="002C4834">
      <w:pPr>
        <w:ind w:firstLine="709"/>
        <w:jc w:val="both"/>
      </w:pPr>
      <w:r w:rsidRPr="00E31701">
        <w:t>- так как максимальное значение показателей по независимой оценке качества образования Учреждения принимается не более 100 % (согласно методике), перевыполнение показателя по какому-либо направлению не будет учитываться при расчете итогового показателя.</w:t>
      </w:r>
    </w:p>
    <w:p w:rsidR="002C4834" w:rsidRPr="00E31701" w:rsidRDefault="002C4834" w:rsidP="006D43A3">
      <w:pPr>
        <w:autoSpaceDE w:val="0"/>
        <w:autoSpaceDN w:val="0"/>
        <w:adjustRightInd w:val="0"/>
      </w:pPr>
    </w:p>
    <w:p w:rsidR="00AB03ED" w:rsidRPr="00E31701" w:rsidRDefault="00E31701" w:rsidP="009572A2">
      <w:pPr>
        <w:pStyle w:val="ac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E31701">
        <w:rPr>
          <w:b/>
          <w:bCs/>
        </w:rPr>
        <w:t>П</w:t>
      </w:r>
      <w:r w:rsidR="00AB03ED" w:rsidRPr="00E31701">
        <w:rPr>
          <w:b/>
          <w:bCs/>
        </w:rPr>
        <w:t>оказател</w:t>
      </w:r>
      <w:r w:rsidRPr="00E31701">
        <w:rPr>
          <w:b/>
          <w:bCs/>
        </w:rPr>
        <w:t>ь</w:t>
      </w:r>
      <w:r w:rsidR="00AB03ED" w:rsidRPr="00E31701">
        <w:rPr>
          <w:b/>
          <w:bCs/>
        </w:rPr>
        <w:t xml:space="preserve">  «Наличие индивидуальной программы профессионального развития педагогических работников (индивидуальных образовательных маршрутов-ИОМ)» 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t>Пример № 1 расчета показателя: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t>МБОУ СШ № 4567.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t>НОО - реализуются 2 проекта: Проект № 1 (включает проведение 2-х мероприятий), Проект № 2 (включает проведение 3-х мероприятий),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t>ООО - реализуется 1 проект: Проект № 3 (включает проведение 3-х мероприятий)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t>СОО - реализуется 1 проект: Проект № 4 (включает проведение 3-х мероприятий)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t>В МБОУ СШ № 4567 запланировано к реализации 4 проекта, включающих 11 мероприятий: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t xml:space="preserve">В отчете за 1 квартал: 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t xml:space="preserve">В МБОУ СШ № 4567 из запланированных 4-х проектов </w:t>
      </w:r>
      <w:proofErr w:type="gramStart"/>
      <w:r w:rsidRPr="00E31701">
        <w:rPr>
          <w:lang w:eastAsia="en-US"/>
        </w:rPr>
        <w:t>начаты</w:t>
      </w:r>
      <w:proofErr w:type="gramEnd"/>
      <w:r w:rsidRPr="00E31701">
        <w:rPr>
          <w:lang w:eastAsia="en-US"/>
        </w:rPr>
        <w:t xml:space="preserve"> Проект № 1, Проект № 3 и Проект № 4: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t>НОО - в Проекте № 1 реализовано 1 мероприятие из 2-х, в Проекте № 2 реализовано 0 мероприятий из 3-х;</w:t>
      </w:r>
    </w:p>
    <w:p w:rsidR="00FD2202" w:rsidRPr="00E31701" w:rsidRDefault="00EC271B" w:rsidP="00FD2202">
      <w:pPr>
        <w:spacing w:line="216" w:lineRule="auto"/>
        <w:ind w:firstLine="709"/>
        <w:jc w:val="both"/>
        <w:rPr>
          <w:rFonts w:eastAsiaTheme="minorHAnsi"/>
          <w:lang w:eastAsia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Показатель НГП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1-4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u w:val="single"/>
              </w:rPr>
              <m:t>(</m:t>
            </m:r>
            <m:r>
              <m:rPr>
                <m:sty m:val="p"/>
              </m:rPr>
              <w:rPr>
                <w:rFonts w:ascii="Cambria Math" w:eastAsiaTheme="minorHAnsi" w:hAnsi="Cambria Math"/>
                <w:u w:val="single"/>
                <w:lang w:eastAsia="en-US"/>
              </w:rPr>
              <m:t>1+0</m:t>
            </m:r>
            <m:r>
              <m:rPr>
                <m:sty m:val="p"/>
              </m:rPr>
              <w:rPr>
                <w:rFonts w:ascii="Cambria Math" w:eastAsiaTheme="minorHAnsi" w:hAnsi="Cambria Math"/>
                <w:u w:val="single"/>
                <w:vertAlign w:val="subscript"/>
                <w:lang w:eastAsia="en-US"/>
              </w:rPr>
              <m:t xml:space="preserve"> )</m:t>
            </m:r>
            <m:r>
              <m:rPr>
                <m:sty m:val="p"/>
              </m:rPr>
              <w:rPr>
                <w:rFonts w:ascii="Cambria Math" w:eastAsiaTheme="minorHAnsi" w:hAnsi="Cambria Math"/>
                <w:vertAlign w:val="subscript"/>
                <w:lang w:eastAsia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eastAsiaTheme="minorHAnsi" w:hAnsi="Cambria Math"/>
                <w:lang w:eastAsia="en-US"/>
              </w:rPr>
              <m:t>2+3)</m:t>
            </m:r>
            <m:r>
              <m:rPr>
                <m:sty m:val="p"/>
              </m:rPr>
              <w:rPr>
                <w:rFonts w:ascii="Cambria Math" w:eastAsiaTheme="minorHAnsi" w:hAnsi="Cambria Math"/>
                <w:vertAlign w:val="subscript"/>
                <w:lang w:eastAsia="en-US"/>
              </w:rPr>
              <m:t xml:space="preserve"> </m:t>
            </m:r>
          </m:den>
        </m:f>
        <m:r>
          <w:rPr>
            <w:rFonts w:ascii="Cambria Math" w:eastAsiaTheme="minorHAnsi" w:hAnsi="Cambria Math"/>
            <w:lang w:eastAsia="en-US"/>
          </w:rPr>
          <m:t xml:space="preserve"> х 100%= 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5</m:t>
            </m:r>
          </m:den>
        </m:f>
        <m:r>
          <w:rPr>
            <w:rFonts w:ascii="Cambria Math" w:eastAsiaTheme="minorHAnsi" w:hAnsi="Cambria Math"/>
            <w:lang w:eastAsia="en-US"/>
          </w:rPr>
          <m:t>х100%=20%</m:t>
        </m:r>
      </m:oMath>
      <w:r w:rsidR="00FD2202" w:rsidRPr="00E31701">
        <w:rPr>
          <w:rFonts w:eastAsiaTheme="minorEastAsia"/>
          <w:lang w:eastAsia="en-US"/>
        </w:rPr>
        <w:t xml:space="preserve"> (выполнение плана)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t>ООО - в Проекте № 3 реализовано 1 мероприятие из 3-х;</w:t>
      </w:r>
    </w:p>
    <w:p w:rsidR="00FD2202" w:rsidRPr="00E31701" w:rsidRDefault="00EC271B" w:rsidP="00FD2202">
      <w:pPr>
        <w:spacing w:line="216" w:lineRule="auto"/>
        <w:ind w:firstLine="709"/>
        <w:jc w:val="both"/>
        <w:rPr>
          <w:rFonts w:eastAsiaTheme="minorHAnsi"/>
          <w:lang w:eastAsia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Показатель НГП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5-9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u w:val="single"/>
              </w:rPr>
              <m:t>(</m:t>
            </m:r>
            <m:r>
              <m:rPr>
                <m:sty m:val="p"/>
              </m:rPr>
              <w:rPr>
                <w:rFonts w:ascii="Cambria Math" w:eastAsiaTheme="minorHAnsi" w:hAnsi="Cambria Math"/>
                <w:u w:val="single"/>
                <w:lang w:eastAsia="en-US"/>
              </w:rPr>
              <m:t>1</m:t>
            </m:r>
            <m:r>
              <m:rPr>
                <m:sty m:val="p"/>
              </m:rPr>
              <w:rPr>
                <w:rFonts w:ascii="Cambria Math" w:eastAsiaTheme="minorHAnsi" w:hAnsi="Cambria Math"/>
                <w:u w:val="single"/>
                <w:vertAlign w:val="subscript"/>
                <w:lang w:eastAsia="en-US"/>
              </w:rPr>
              <m:t xml:space="preserve">) </m:t>
            </m:r>
            <m:r>
              <m:rPr>
                <m:sty m:val="p"/>
              </m:rPr>
              <w:rPr>
                <w:rFonts w:ascii="Cambria Math" w:eastAsiaTheme="minorHAnsi" w:hAnsi="Cambria Math"/>
                <w:vertAlign w:val="subscript"/>
                <w:lang w:eastAsia="en-US"/>
              </w:rPr>
              <m:t xml:space="preserve"> 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lang w:eastAsia="en-US"/>
                  </w:rPr>
                  <m:t>3</m:t>
                </m:r>
                <m:ctrlPr>
                  <w:rPr>
                    <w:rFonts w:ascii="Cambria Math" w:eastAsiaTheme="minorHAnsi" w:hAnsi="Cambria Math"/>
                    <w:lang w:eastAsia="en-US"/>
                  </w:rPr>
                </m:ctrlPr>
              </m:e>
            </m:d>
          </m:den>
        </m:f>
        <m:r>
          <w:rPr>
            <w:rFonts w:ascii="Cambria Math" w:eastAsiaTheme="minorHAnsi" w:hAnsi="Cambria Math"/>
            <w:lang w:eastAsia="en-US"/>
          </w:rPr>
          <m:t xml:space="preserve"> х 100%= 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3</m:t>
            </m:r>
          </m:den>
        </m:f>
        <m:r>
          <w:rPr>
            <w:rFonts w:ascii="Cambria Math" w:eastAsiaTheme="minorHAnsi" w:hAnsi="Cambria Math"/>
            <w:lang w:eastAsia="en-US"/>
          </w:rPr>
          <m:t>х100%=33%</m:t>
        </m:r>
      </m:oMath>
      <w:r w:rsidR="00FD2202" w:rsidRPr="00E31701">
        <w:rPr>
          <w:rFonts w:eastAsiaTheme="minorEastAsia"/>
          <w:lang w:eastAsia="en-US"/>
        </w:rPr>
        <w:t xml:space="preserve"> (выполнение плана)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t>СОО – в Проекте № 4 реализованы 2 мероприятия из 3-х.</w:t>
      </w:r>
    </w:p>
    <w:p w:rsidR="00FD2202" w:rsidRPr="00E31701" w:rsidRDefault="00EC271B" w:rsidP="00FD2202">
      <w:pPr>
        <w:spacing w:line="216" w:lineRule="auto"/>
        <w:ind w:firstLine="709"/>
        <w:jc w:val="both"/>
        <w:rPr>
          <w:rFonts w:eastAsiaTheme="minorHAnsi"/>
          <w:lang w:eastAsia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Показатель НГП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10-11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u w:val="single"/>
              </w:rPr>
              <m:t>(</m:t>
            </m:r>
            <m:r>
              <m:rPr>
                <m:sty m:val="p"/>
              </m:rPr>
              <w:rPr>
                <w:rFonts w:ascii="Cambria Math" w:eastAsiaTheme="minorHAnsi" w:hAnsi="Cambria Math"/>
                <w:u w:val="single"/>
                <w:lang w:eastAsia="en-US"/>
              </w:rPr>
              <m:t>2</m:t>
            </m:r>
            <m:r>
              <m:rPr>
                <m:sty m:val="p"/>
              </m:rPr>
              <w:rPr>
                <w:rFonts w:ascii="Cambria Math" w:eastAsiaTheme="minorHAnsi" w:hAnsi="Cambria Math"/>
                <w:u w:val="single"/>
                <w:vertAlign w:val="subscript"/>
                <w:lang w:eastAsia="en-US"/>
              </w:rPr>
              <m:t>)</m:t>
            </m:r>
            <m:r>
              <m:rPr>
                <m:sty m:val="p"/>
              </m:rPr>
              <w:rPr>
                <w:rFonts w:ascii="Cambria Math" w:eastAsiaTheme="minorHAnsi" w:hAnsi="Cambria Math"/>
                <w:vertAlign w:val="subscript"/>
                <w:lang w:eastAsia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eastAsiaTheme="minorHAnsi" w:hAnsi="Cambria Math"/>
                <w:lang w:eastAsia="en-US"/>
              </w:rPr>
              <m:t>3)</m:t>
            </m:r>
            <m:r>
              <m:rPr>
                <m:sty m:val="p"/>
              </m:rPr>
              <w:rPr>
                <w:rFonts w:ascii="Cambria Math" w:eastAsiaTheme="minorHAnsi" w:hAnsi="Cambria Math"/>
                <w:vertAlign w:val="subscript"/>
                <w:lang w:eastAsia="en-US"/>
              </w:rPr>
              <m:t xml:space="preserve"> </m:t>
            </m:r>
          </m:den>
        </m:f>
        <m:r>
          <w:rPr>
            <w:rFonts w:ascii="Cambria Math" w:eastAsiaTheme="minorHAnsi" w:hAnsi="Cambria Math"/>
            <w:lang w:eastAsia="en-US"/>
          </w:rPr>
          <m:t xml:space="preserve"> х 100%= 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2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3</m:t>
            </m:r>
          </m:den>
        </m:f>
        <m:r>
          <w:rPr>
            <w:rFonts w:ascii="Cambria Math" w:eastAsiaTheme="minorHAnsi" w:hAnsi="Cambria Math"/>
            <w:lang w:eastAsia="en-US"/>
          </w:rPr>
          <m:t>х100%=67%</m:t>
        </m:r>
      </m:oMath>
      <w:r w:rsidR="00FD2202" w:rsidRPr="00E31701">
        <w:rPr>
          <w:rFonts w:eastAsiaTheme="minorEastAsia"/>
          <w:lang w:eastAsia="en-US"/>
        </w:rPr>
        <w:t xml:space="preserve"> (выполнение плана)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t xml:space="preserve">В отчете за 2 квартал (с накопительным эффектом): 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lastRenderedPageBreak/>
        <w:t>Из запланированных 4-х проектов продолжает реализацию Проект № 3 и начал реализовываться Проект № 2.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t>НОО - в Проекте № 1 реализовано 1 мероприятие из 2-х, в Проекте № 2 реализовано 1 мероприятие из 3-х;</w:t>
      </w:r>
    </w:p>
    <w:p w:rsidR="00FD2202" w:rsidRPr="00E31701" w:rsidRDefault="00EC271B" w:rsidP="00FD2202">
      <w:pPr>
        <w:spacing w:line="216" w:lineRule="auto"/>
        <w:ind w:firstLine="709"/>
        <w:jc w:val="both"/>
        <w:rPr>
          <w:rFonts w:eastAsiaTheme="minorHAnsi"/>
          <w:lang w:eastAsia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Показатель НГП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1-4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u w:val="single"/>
              </w:rPr>
              <m:t>(</m:t>
            </m:r>
            <m:r>
              <m:rPr>
                <m:sty m:val="p"/>
              </m:rPr>
              <w:rPr>
                <w:rFonts w:ascii="Cambria Math" w:eastAsiaTheme="minorHAnsi" w:hAnsi="Cambria Math"/>
                <w:u w:val="single"/>
                <w:lang w:eastAsia="en-US"/>
              </w:rPr>
              <m:t>1</m:t>
            </m:r>
            <m:r>
              <m:rPr>
                <m:sty m:val="p"/>
              </m:rPr>
              <w:rPr>
                <w:rFonts w:ascii="Cambria Math" w:eastAsiaTheme="minorHAnsi" w:hAnsi="Cambria Math"/>
                <w:u w:val="single"/>
                <w:vertAlign w:val="subscript"/>
                <w:lang w:eastAsia="en-US"/>
              </w:rPr>
              <m:t xml:space="preserve">+1) </m:t>
            </m:r>
            <m:r>
              <m:rPr>
                <m:sty m:val="p"/>
              </m:rPr>
              <w:rPr>
                <w:rFonts w:ascii="Cambria Math" w:eastAsiaTheme="minorHAnsi" w:hAnsi="Cambria Math"/>
                <w:vertAlign w:val="subscript"/>
                <w:lang w:eastAsia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eastAsiaTheme="minorHAnsi" w:hAnsi="Cambria Math"/>
                <w:lang w:eastAsia="en-US"/>
              </w:rPr>
              <m:t>2+3)</m:t>
            </m:r>
          </m:den>
        </m:f>
        <m:r>
          <w:rPr>
            <w:rFonts w:ascii="Cambria Math" w:eastAsiaTheme="minorHAnsi" w:hAnsi="Cambria Math"/>
            <w:lang w:eastAsia="en-US"/>
          </w:rPr>
          <m:t xml:space="preserve"> х 100%= 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2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5</m:t>
            </m:r>
          </m:den>
        </m:f>
        <m:r>
          <w:rPr>
            <w:rFonts w:ascii="Cambria Math" w:eastAsiaTheme="minorHAnsi" w:hAnsi="Cambria Math"/>
            <w:lang w:eastAsia="en-US"/>
          </w:rPr>
          <m:t>х100%=40%</m:t>
        </m:r>
      </m:oMath>
      <w:r w:rsidR="00FD2202" w:rsidRPr="00E31701">
        <w:rPr>
          <w:rFonts w:eastAsiaTheme="minorEastAsia"/>
          <w:lang w:eastAsia="en-US"/>
        </w:rPr>
        <w:t xml:space="preserve"> (выполнение плана)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t>ООО - в Проекте № 3 реализованы 2 мероприятия из 3-х;</w:t>
      </w:r>
    </w:p>
    <w:p w:rsidR="00FD2202" w:rsidRPr="00E31701" w:rsidRDefault="00EC271B" w:rsidP="00FD2202">
      <w:pPr>
        <w:spacing w:line="216" w:lineRule="auto"/>
        <w:ind w:firstLine="709"/>
        <w:jc w:val="both"/>
        <w:rPr>
          <w:rFonts w:eastAsiaTheme="minorHAnsi"/>
          <w:lang w:eastAsia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Показатель НГП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5-9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u w:val="single"/>
              </w:rPr>
              <m:t>(2</m:t>
            </m:r>
            <m:r>
              <m:rPr>
                <m:sty m:val="p"/>
              </m:rPr>
              <w:rPr>
                <w:rFonts w:ascii="Cambria Math" w:eastAsiaTheme="minorHAnsi" w:hAnsi="Cambria Math"/>
                <w:u w:val="single"/>
                <w:vertAlign w:val="subscript"/>
                <w:lang w:eastAsia="en-US"/>
              </w:rPr>
              <m:t xml:space="preserve">) </m:t>
            </m:r>
            <m:r>
              <m:rPr>
                <m:sty m:val="p"/>
              </m:rPr>
              <w:rPr>
                <w:rFonts w:ascii="Cambria Math" w:eastAsiaTheme="minorHAnsi" w:hAnsi="Cambria Math"/>
                <w:vertAlign w:val="subscript"/>
                <w:lang w:eastAsia="en-US"/>
              </w:rPr>
              <m:t xml:space="preserve"> 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lang w:eastAsia="en-US"/>
                  </w:rPr>
                  <m:t>3</m:t>
                </m:r>
                <m:ctrlPr>
                  <w:rPr>
                    <w:rFonts w:ascii="Cambria Math" w:eastAsiaTheme="minorHAnsi" w:hAnsi="Cambria Math"/>
                    <w:lang w:eastAsia="en-US"/>
                  </w:rPr>
                </m:ctrlPr>
              </m:e>
            </m:d>
          </m:den>
        </m:f>
        <m:r>
          <w:rPr>
            <w:rFonts w:ascii="Cambria Math" w:eastAsiaTheme="minorHAnsi" w:hAnsi="Cambria Math"/>
            <w:lang w:eastAsia="en-US"/>
          </w:rPr>
          <m:t xml:space="preserve"> х 100%= 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2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3</m:t>
            </m:r>
          </m:den>
        </m:f>
        <m:r>
          <w:rPr>
            <w:rFonts w:ascii="Cambria Math" w:eastAsiaTheme="minorHAnsi" w:hAnsi="Cambria Math"/>
            <w:lang w:eastAsia="en-US"/>
          </w:rPr>
          <m:t>х100%=67%</m:t>
        </m:r>
      </m:oMath>
      <w:r w:rsidR="00FD2202" w:rsidRPr="00E31701">
        <w:rPr>
          <w:rFonts w:eastAsiaTheme="minorEastAsia"/>
          <w:lang w:eastAsia="en-US"/>
        </w:rPr>
        <w:t xml:space="preserve"> (выполнение плана)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t>СОО – в Проекте № 4 реализованы 2 мероприятия из 3-х.</w:t>
      </w:r>
    </w:p>
    <w:p w:rsidR="00FD2202" w:rsidRPr="00E31701" w:rsidRDefault="00EC271B" w:rsidP="00FD2202">
      <w:pPr>
        <w:spacing w:line="216" w:lineRule="auto"/>
        <w:ind w:firstLine="709"/>
        <w:jc w:val="both"/>
        <w:rPr>
          <w:rFonts w:eastAsiaTheme="minorHAnsi"/>
          <w:lang w:eastAsia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Показатель НГП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10-11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u w:val="single"/>
              </w:rPr>
              <m:t>(</m:t>
            </m:r>
            <m:r>
              <m:rPr>
                <m:sty m:val="p"/>
              </m:rPr>
              <w:rPr>
                <w:rFonts w:ascii="Cambria Math" w:eastAsiaTheme="minorHAnsi" w:hAnsi="Cambria Math"/>
                <w:u w:val="single"/>
                <w:lang w:eastAsia="en-US"/>
              </w:rPr>
              <m:t>2</m:t>
            </m:r>
            <m:r>
              <m:rPr>
                <m:sty m:val="p"/>
              </m:rPr>
              <w:rPr>
                <w:rFonts w:ascii="Cambria Math" w:eastAsiaTheme="minorHAnsi" w:hAnsi="Cambria Math"/>
                <w:u w:val="single"/>
                <w:vertAlign w:val="subscript"/>
                <w:lang w:eastAsia="en-US"/>
              </w:rPr>
              <m:t xml:space="preserve">) </m:t>
            </m:r>
            <m:r>
              <m:rPr>
                <m:sty m:val="p"/>
              </m:rPr>
              <w:rPr>
                <w:rFonts w:ascii="Cambria Math" w:eastAsiaTheme="minorHAnsi" w:hAnsi="Cambria Math"/>
                <w:vertAlign w:val="subscript"/>
                <w:lang w:eastAsia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eastAsiaTheme="minorHAnsi" w:hAnsi="Cambria Math"/>
                <w:lang w:eastAsia="en-US"/>
              </w:rPr>
              <m:t>3)</m:t>
            </m:r>
          </m:den>
        </m:f>
        <m:r>
          <w:rPr>
            <w:rFonts w:ascii="Cambria Math" w:eastAsiaTheme="minorHAnsi" w:hAnsi="Cambria Math"/>
            <w:lang w:eastAsia="en-US"/>
          </w:rPr>
          <m:t xml:space="preserve"> х 100%= 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2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3</m:t>
            </m:r>
          </m:den>
        </m:f>
        <m:r>
          <w:rPr>
            <w:rFonts w:ascii="Cambria Math" w:eastAsiaTheme="minorHAnsi" w:hAnsi="Cambria Math"/>
            <w:lang w:eastAsia="en-US"/>
          </w:rPr>
          <m:t>х100%=67%</m:t>
        </m:r>
      </m:oMath>
      <w:r w:rsidR="00FD2202" w:rsidRPr="00E31701">
        <w:rPr>
          <w:rFonts w:eastAsiaTheme="minorEastAsia"/>
          <w:lang w:eastAsia="en-US"/>
        </w:rPr>
        <w:t xml:space="preserve"> (выполнение плана)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t xml:space="preserve">В отчете за 3 квартал (с накопительным эффектом): 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t>Из запланированных 4-х проектов  реализуются Проект № 1 и Проект № 2.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t>НОО - в Проекте № 1 реализованы 2 мероприятия из 2-х, в Проекте № 2 реализованы 2 мероприятия из 3-х;</w:t>
      </w:r>
    </w:p>
    <w:p w:rsidR="00FD2202" w:rsidRPr="00E31701" w:rsidRDefault="00EC271B" w:rsidP="00FD2202">
      <w:pPr>
        <w:spacing w:line="216" w:lineRule="auto"/>
        <w:ind w:firstLine="709"/>
        <w:jc w:val="both"/>
        <w:rPr>
          <w:rFonts w:eastAsiaTheme="minorHAnsi"/>
          <w:lang w:eastAsia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Показатель НГП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1-4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u w:val="single"/>
              </w:rPr>
              <m:t>(2</m:t>
            </m:r>
            <m:r>
              <m:rPr>
                <m:sty m:val="p"/>
              </m:rPr>
              <w:rPr>
                <w:rFonts w:ascii="Cambria Math" w:eastAsiaTheme="minorHAnsi" w:hAnsi="Cambria Math"/>
                <w:u w:val="single"/>
                <w:vertAlign w:val="subscript"/>
                <w:lang w:eastAsia="en-US"/>
              </w:rPr>
              <m:t xml:space="preserve">+2) </m:t>
            </m:r>
            <m:r>
              <m:rPr>
                <m:sty m:val="p"/>
              </m:rPr>
              <w:rPr>
                <w:rFonts w:ascii="Cambria Math" w:eastAsiaTheme="minorHAnsi" w:hAnsi="Cambria Math"/>
                <w:vertAlign w:val="subscript"/>
                <w:lang w:eastAsia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eastAsiaTheme="minorHAnsi" w:hAnsi="Cambria Math"/>
                <w:lang w:eastAsia="en-US"/>
              </w:rPr>
              <m:t>2+3)</m:t>
            </m:r>
            <m:r>
              <m:rPr>
                <m:sty m:val="p"/>
              </m:rPr>
              <w:rPr>
                <w:rFonts w:ascii="Cambria Math" w:eastAsiaTheme="minorHAnsi" w:hAnsi="Cambria Math"/>
                <w:vertAlign w:val="subscript"/>
                <w:lang w:eastAsia="en-US"/>
              </w:rPr>
              <m:t xml:space="preserve"> </m:t>
            </m:r>
          </m:den>
        </m:f>
        <m:r>
          <w:rPr>
            <w:rFonts w:ascii="Cambria Math" w:eastAsiaTheme="minorHAnsi" w:hAnsi="Cambria Math"/>
            <w:lang w:eastAsia="en-US"/>
          </w:rPr>
          <m:t xml:space="preserve"> х 100%= 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4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5</m:t>
            </m:r>
          </m:den>
        </m:f>
        <m:r>
          <w:rPr>
            <w:rFonts w:ascii="Cambria Math" w:eastAsiaTheme="minorHAnsi" w:hAnsi="Cambria Math"/>
            <w:lang w:eastAsia="en-US"/>
          </w:rPr>
          <m:t>х100%=80%</m:t>
        </m:r>
      </m:oMath>
      <w:r w:rsidR="00FD2202" w:rsidRPr="00E31701">
        <w:rPr>
          <w:rFonts w:eastAsiaTheme="minorEastAsia"/>
          <w:lang w:eastAsia="en-US"/>
        </w:rPr>
        <w:t xml:space="preserve"> (выполнение плана)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t>ООО - в Проекте № 3 реализованы 2 мероприятия из 3-х;</w:t>
      </w:r>
    </w:p>
    <w:p w:rsidR="00FD2202" w:rsidRPr="00E31701" w:rsidRDefault="00EC271B" w:rsidP="00FD2202">
      <w:pPr>
        <w:spacing w:line="216" w:lineRule="auto"/>
        <w:ind w:firstLine="709"/>
        <w:jc w:val="both"/>
        <w:rPr>
          <w:rFonts w:eastAsiaTheme="minorHAnsi"/>
          <w:lang w:eastAsia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Показатель НГП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5-9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u w:val="single"/>
              </w:rPr>
              <m:t>(2</m:t>
            </m:r>
            <m:r>
              <m:rPr>
                <m:sty m:val="p"/>
              </m:rPr>
              <w:rPr>
                <w:rFonts w:ascii="Cambria Math" w:eastAsiaTheme="minorHAnsi" w:hAnsi="Cambria Math"/>
                <w:u w:val="single"/>
                <w:vertAlign w:val="subscript"/>
                <w:lang w:eastAsia="en-US"/>
              </w:rPr>
              <m:t xml:space="preserve">) </m:t>
            </m:r>
            <m:r>
              <m:rPr>
                <m:sty m:val="p"/>
              </m:rPr>
              <w:rPr>
                <w:rFonts w:ascii="Cambria Math" w:eastAsiaTheme="minorHAnsi" w:hAnsi="Cambria Math"/>
                <w:vertAlign w:val="subscript"/>
                <w:lang w:eastAsia="en-US"/>
              </w:rPr>
              <m:t xml:space="preserve"> 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lang w:eastAsia="en-US"/>
                  </w:rPr>
                  <m:t>3</m:t>
                </m:r>
                <m:ctrlPr>
                  <w:rPr>
                    <w:rFonts w:ascii="Cambria Math" w:eastAsiaTheme="minorHAnsi" w:hAnsi="Cambria Math"/>
                    <w:lang w:eastAsia="en-US"/>
                  </w:rPr>
                </m:ctrlPr>
              </m:e>
            </m:d>
          </m:den>
        </m:f>
        <m:r>
          <w:rPr>
            <w:rFonts w:ascii="Cambria Math" w:eastAsiaTheme="minorHAnsi" w:hAnsi="Cambria Math"/>
            <w:lang w:eastAsia="en-US"/>
          </w:rPr>
          <m:t xml:space="preserve"> х 100%= 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2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3</m:t>
            </m:r>
          </m:den>
        </m:f>
        <m:r>
          <w:rPr>
            <w:rFonts w:ascii="Cambria Math" w:eastAsiaTheme="minorHAnsi" w:hAnsi="Cambria Math"/>
            <w:lang w:eastAsia="en-US"/>
          </w:rPr>
          <m:t>х100%=67%</m:t>
        </m:r>
      </m:oMath>
      <w:r w:rsidR="00FD2202" w:rsidRPr="00E31701">
        <w:rPr>
          <w:rFonts w:eastAsiaTheme="minorEastAsia"/>
          <w:lang w:eastAsia="en-US"/>
        </w:rPr>
        <w:t xml:space="preserve"> (выполнение плана)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t>СОО – в Проекте № 4 реализованы 2 мероприятия из 3-х.</w:t>
      </w:r>
    </w:p>
    <w:p w:rsidR="00FD2202" w:rsidRPr="00E31701" w:rsidRDefault="00EC271B" w:rsidP="00FD2202">
      <w:pPr>
        <w:spacing w:line="216" w:lineRule="auto"/>
        <w:ind w:firstLine="709"/>
        <w:jc w:val="both"/>
        <w:rPr>
          <w:rFonts w:eastAsiaTheme="minorHAnsi"/>
          <w:lang w:eastAsia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Показатель НГП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10-11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u w:val="single"/>
              </w:rPr>
              <m:t>(</m:t>
            </m:r>
            <m:r>
              <m:rPr>
                <m:sty m:val="p"/>
              </m:rPr>
              <w:rPr>
                <w:rFonts w:ascii="Cambria Math" w:eastAsiaTheme="minorHAnsi" w:hAnsi="Cambria Math"/>
                <w:u w:val="single"/>
                <w:lang w:eastAsia="en-US"/>
              </w:rPr>
              <m:t>2</m:t>
            </m:r>
            <m:r>
              <m:rPr>
                <m:sty m:val="p"/>
              </m:rPr>
              <w:rPr>
                <w:rFonts w:ascii="Cambria Math" w:eastAsiaTheme="minorHAnsi" w:hAnsi="Cambria Math"/>
                <w:u w:val="single"/>
                <w:vertAlign w:val="subscript"/>
                <w:lang w:eastAsia="en-US"/>
              </w:rPr>
              <m:t xml:space="preserve">) </m:t>
            </m:r>
            <m:r>
              <m:rPr>
                <m:sty m:val="p"/>
              </m:rPr>
              <w:rPr>
                <w:rFonts w:ascii="Cambria Math" w:eastAsiaTheme="minorHAnsi" w:hAnsi="Cambria Math"/>
                <w:vertAlign w:val="subscript"/>
                <w:lang w:eastAsia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eastAsiaTheme="minorHAnsi" w:hAnsi="Cambria Math"/>
                <w:lang w:eastAsia="en-US"/>
              </w:rPr>
              <m:t>3)</m:t>
            </m:r>
          </m:den>
        </m:f>
        <m:r>
          <w:rPr>
            <w:rFonts w:ascii="Cambria Math" w:eastAsiaTheme="minorHAnsi" w:hAnsi="Cambria Math"/>
            <w:lang w:eastAsia="en-US"/>
          </w:rPr>
          <m:t xml:space="preserve"> х 100%= 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2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3</m:t>
            </m:r>
          </m:den>
        </m:f>
        <m:r>
          <w:rPr>
            <w:rFonts w:ascii="Cambria Math" w:eastAsiaTheme="minorHAnsi" w:hAnsi="Cambria Math"/>
            <w:lang w:eastAsia="en-US"/>
          </w:rPr>
          <m:t>х100%=67%</m:t>
        </m:r>
      </m:oMath>
      <w:r w:rsidR="00FD2202" w:rsidRPr="00E31701">
        <w:rPr>
          <w:rFonts w:eastAsiaTheme="minorEastAsia"/>
          <w:lang w:eastAsia="en-US"/>
        </w:rPr>
        <w:t xml:space="preserve"> (выполнение плана)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t xml:space="preserve">В отчете за 4 квартал (за год) (с накопительным эффектом): 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t>Из запланированных 4-х проектов заканчивают реализацию все проекты.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t>НОО - в Проекте № 1 реализованы 2 мероприятия из 2-х, в Проекте № 2 реализованы 3 мероприятия из 3-х;</w:t>
      </w:r>
    </w:p>
    <w:p w:rsidR="00FD2202" w:rsidRPr="00E31701" w:rsidRDefault="00EC271B" w:rsidP="00FD2202">
      <w:pPr>
        <w:spacing w:line="216" w:lineRule="auto"/>
        <w:ind w:firstLine="709"/>
        <w:jc w:val="both"/>
        <w:rPr>
          <w:rFonts w:eastAsiaTheme="minorHAnsi"/>
          <w:lang w:eastAsia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Показатель НГП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1-4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u w:val="single"/>
              </w:rPr>
              <m:t>(2</m:t>
            </m:r>
            <m:r>
              <m:rPr>
                <m:sty m:val="p"/>
              </m:rPr>
              <w:rPr>
                <w:rFonts w:ascii="Cambria Math" w:eastAsiaTheme="minorHAnsi" w:hAnsi="Cambria Math"/>
                <w:u w:val="single"/>
                <w:vertAlign w:val="subscript"/>
                <w:lang w:eastAsia="en-US"/>
              </w:rPr>
              <m:t xml:space="preserve">+3) </m:t>
            </m:r>
            <m:r>
              <m:rPr>
                <m:sty m:val="p"/>
              </m:rPr>
              <w:rPr>
                <w:rFonts w:ascii="Cambria Math" w:eastAsiaTheme="minorHAnsi" w:hAnsi="Cambria Math"/>
                <w:vertAlign w:val="subscript"/>
                <w:lang w:eastAsia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eastAsiaTheme="minorHAnsi" w:hAnsi="Cambria Math"/>
                <w:lang w:eastAsia="en-US"/>
              </w:rPr>
              <m:t>2+3)</m:t>
            </m:r>
          </m:den>
        </m:f>
        <m:r>
          <w:rPr>
            <w:rFonts w:ascii="Cambria Math" w:eastAsiaTheme="minorHAnsi" w:hAnsi="Cambria Math"/>
            <w:lang w:eastAsia="en-US"/>
          </w:rPr>
          <m:t xml:space="preserve"> х 100%= 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5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5</m:t>
            </m:r>
          </m:den>
        </m:f>
        <m:r>
          <w:rPr>
            <w:rFonts w:ascii="Cambria Math" w:eastAsiaTheme="minorHAnsi" w:hAnsi="Cambria Math"/>
            <w:lang w:eastAsia="en-US"/>
          </w:rPr>
          <m:t>х100%=100%</m:t>
        </m:r>
      </m:oMath>
      <w:r w:rsidR="00FD2202" w:rsidRPr="00E31701">
        <w:rPr>
          <w:rFonts w:eastAsiaTheme="minorEastAsia"/>
          <w:lang w:eastAsia="en-US"/>
        </w:rPr>
        <w:t xml:space="preserve"> (выполнение плана)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t>ООО - в Проекте № 3 реализовано 3 мероприятие из 3-х;</w:t>
      </w:r>
    </w:p>
    <w:p w:rsidR="00FD2202" w:rsidRPr="00E31701" w:rsidRDefault="00EC271B" w:rsidP="00FD2202">
      <w:pPr>
        <w:spacing w:line="216" w:lineRule="auto"/>
        <w:ind w:firstLine="709"/>
        <w:jc w:val="both"/>
        <w:rPr>
          <w:rFonts w:eastAsiaTheme="minorHAnsi"/>
          <w:lang w:eastAsia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Показатель НГП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5-9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u w:val="single"/>
              </w:rPr>
              <m:t>(3</m:t>
            </m:r>
            <m:r>
              <m:rPr>
                <m:sty m:val="p"/>
              </m:rPr>
              <w:rPr>
                <w:rFonts w:ascii="Cambria Math" w:eastAsiaTheme="minorHAnsi" w:hAnsi="Cambria Math"/>
                <w:u w:val="single"/>
                <w:vertAlign w:val="subscript"/>
                <w:lang w:eastAsia="en-US"/>
              </w:rPr>
              <m:t xml:space="preserve">) </m:t>
            </m:r>
            <m:r>
              <m:rPr>
                <m:sty m:val="p"/>
              </m:rPr>
              <w:rPr>
                <w:rFonts w:ascii="Cambria Math" w:eastAsiaTheme="minorHAnsi" w:hAnsi="Cambria Math"/>
                <w:vertAlign w:val="subscript"/>
                <w:lang w:eastAsia="en-US"/>
              </w:rPr>
              <m:t xml:space="preserve"> 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lang w:eastAsia="en-US"/>
                  </w:rPr>
                  <m:t>3</m:t>
                </m:r>
                <m:ctrlPr>
                  <w:rPr>
                    <w:rFonts w:ascii="Cambria Math" w:eastAsiaTheme="minorHAnsi" w:hAnsi="Cambria Math"/>
                    <w:lang w:eastAsia="en-US"/>
                  </w:rPr>
                </m:ctrlPr>
              </m:e>
            </m:d>
          </m:den>
        </m:f>
        <m:r>
          <w:rPr>
            <w:rFonts w:ascii="Cambria Math" w:eastAsiaTheme="minorHAnsi" w:hAnsi="Cambria Math"/>
            <w:lang w:eastAsia="en-US"/>
          </w:rPr>
          <m:t xml:space="preserve"> х 100%= 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3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3</m:t>
            </m:r>
          </m:den>
        </m:f>
        <m:r>
          <w:rPr>
            <w:rFonts w:ascii="Cambria Math" w:eastAsiaTheme="minorHAnsi" w:hAnsi="Cambria Math"/>
            <w:lang w:eastAsia="en-US"/>
          </w:rPr>
          <m:t>х100%=100%</m:t>
        </m:r>
      </m:oMath>
      <w:r w:rsidR="00FD2202" w:rsidRPr="00E31701">
        <w:rPr>
          <w:rFonts w:eastAsiaTheme="minorEastAsia"/>
          <w:lang w:eastAsia="en-US"/>
        </w:rPr>
        <w:t xml:space="preserve"> (выполнение плана)</w:t>
      </w:r>
    </w:p>
    <w:p w:rsidR="00FD2202" w:rsidRPr="00E31701" w:rsidRDefault="00FD2202" w:rsidP="00FD2202">
      <w:pPr>
        <w:spacing w:before="40"/>
        <w:ind w:firstLine="709"/>
        <w:jc w:val="both"/>
        <w:rPr>
          <w:lang w:eastAsia="en-US"/>
        </w:rPr>
      </w:pPr>
      <w:r w:rsidRPr="00E31701">
        <w:rPr>
          <w:lang w:eastAsia="en-US"/>
        </w:rPr>
        <w:t>СОО – в Проекте № 4 реализованы 3 мероприятия из 3-х.</w:t>
      </w:r>
    </w:p>
    <w:p w:rsidR="00FD2202" w:rsidRPr="00E31701" w:rsidRDefault="00EC271B" w:rsidP="00FD2202">
      <w:pPr>
        <w:spacing w:line="216" w:lineRule="auto"/>
        <w:ind w:firstLine="709"/>
        <w:jc w:val="both"/>
        <w:rPr>
          <w:rFonts w:eastAsiaTheme="minorEastAsia"/>
          <w:lang w:eastAsia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Показатель НГП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10-11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u w:val="single"/>
              </w:rPr>
              <m:t>(3</m:t>
            </m:r>
            <m:r>
              <m:rPr>
                <m:sty m:val="p"/>
              </m:rPr>
              <w:rPr>
                <w:rFonts w:ascii="Cambria Math" w:eastAsiaTheme="minorHAnsi" w:hAnsi="Cambria Math"/>
                <w:u w:val="single"/>
                <w:vertAlign w:val="subscript"/>
                <w:lang w:eastAsia="en-US"/>
              </w:rPr>
              <m:t>)</m:t>
            </m:r>
            <m:r>
              <m:rPr>
                <m:sty m:val="p"/>
              </m:rPr>
              <w:rPr>
                <w:rFonts w:ascii="Cambria Math" w:eastAsiaTheme="minorHAnsi" w:hAnsi="Cambria Math"/>
                <w:vertAlign w:val="subscript"/>
                <w:lang w:eastAsia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eastAsiaTheme="minorHAnsi" w:hAnsi="Cambria Math"/>
                <w:lang w:eastAsia="en-US"/>
              </w:rPr>
              <m:t>3)</m:t>
            </m:r>
          </m:den>
        </m:f>
        <m:r>
          <w:rPr>
            <w:rFonts w:ascii="Cambria Math" w:eastAsiaTheme="minorHAnsi" w:hAnsi="Cambria Math"/>
            <w:lang w:eastAsia="en-US"/>
          </w:rPr>
          <m:t xml:space="preserve"> х 100%= 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3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3</m:t>
            </m:r>
          </m:den>
        </m:f>
        <m:r>
          <w:rPr>
            <w:rFonts w:ascii="Cambria Math" w:eastAsiaTheme="minorHAnsi" w:hAnsi="Cambria Math"/>
            <w:lang w:eastAsia="en-US"/>
          </w:rPr>
          <m:t>х100%=100%</m:t>
        </m:r>
      </m:oMath>
      <w:r w:rsidR="00FD2202" w:rsidRPr="00E31701">
        <w:rPr>
          <w:rFonts w:eastAsiaTheme="minorEastAsia"/>
          <w:lang w:eastAsia="en-US"/>
        </w:rPr>
        <w:t xml:space="preserve"> (выполнение плана)</w:t>
      </w:r>
    </w:p>
    <w:p w:rsidR="00AB03ED" w:rsidRPr="00E31701" w:rsidRDefault="00AB03ED" w:rsidP="00FD2202">
      <w:pPr>
        <w:spacing w:line="216" w:lineRule="auto"/>
        <w:ind w:firstLine="709"/>
        <w:jc w:val="both"/>
        <w:rPr>
          <w:rFonts w:eastAsiaTheme="minorEastAsia"/>
          <w:lang w:eastAsia="en-US"/>
        </w:rPr>
      </w:pPr>
    </w:p>
    <w:p w:rsidR="00AB03ED" w:rsidRPr="00E31701" w:rsidRDefault="00C41BEA" w:rsidP="00FD2202">
      <w:pPr>
        <w:spacing w:line="21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EastAsia"/>
          <w:lang w:eastAsia="en-US"/>
        </w:rPr>
        <w:t>Планируемое д</w:t>
      </w:r>
      <w:r w:rsidR="00AB03ED" w:rsidRPr="00E31701">
        <w:rPr>
          <w:rFonts w:eastAsiaTheme="minorEastAsia"/>
          <w:lang w:eastAsia="en-US"/>
        </w:rPr>
        <w:t>остижение показателя в отчетном периоде:</w:t>
      </w:r>
    </w:p>
    <w:tbl>
      <w:tblPr>
        <w:tblStyle w:val="ad"/>
        <w:tblpPr w:leftFromText="180" w:rightFromText="180" w:vertAnchor="text" w:horzAnchor="page" w:tblpX="2272" w:tblpY="85"/>
        <w:tblW w:w="8897" w:type="dxa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79"/>
        <w:gridCol w:w="1780"/>
      </w:tblGrid>
      <w:tr w:rsidR="002F2316" w:rsidRPr="00E31701" w:rsidTr="00364F5D">
        <w:trPr>
          <w:trHeight w:val="349"/>
        </w:trPr>
        <w:tc>
          <w:tcPr>
            <w:tcW w:w="1779" w:type="dxa"/>
          </w:tcPr>
          <w:p w:rsidR="002F2316" w:rsidRPr="00E31701" w:rsidRDefault="002F2316" w:rsidP="00364F5D">
            <w:pPr>
              <w:spacing w:before="40"/>
              <w:jc w:val="center"/>
              <w:rPr>
                <w:lang w:eastAsia="en-US"/>
              </w:rPr>
            </w:pPr>
            <w:r w:rsidRPr="00E31701">
              <w:rPr>
                <w:lang w:eastAsia="en-US"/>
              </w:rPr>
              <w:t>Уровень</w:t>
            </w:r>
          </w:p>
        </w:tc>
        <w:tc>
          <w:tcPr>
            <w:tcW w:w="1779" w:type="dxa"/>
          </w:tcPr>
          <w:p w:rsidR="002F2316" w:rsidRPr="00E31701" w:rsidRDefault="002F2316" w:rsidP="00364F5D">
            <w:pPr>
              <w:spacing w:before="40"/>
              <w:jc w:val="center"/>
              <w:rPr>
                <w:lang w:eastAsia="en-US"/>
              </w:rPr>
            </w:pPr>
            <w:r w:rsidRPr="00E31701">
              <w:rPr>
                <w:lang w:eastAsia="en-US"/>
              </w:rPr>
              <w:t>1 квартал</w:t>
            </w:r>
          </w:p>
        </w:tc>
        <w:tc>
          <w:tcPr>
            <w:tcW w:w="1780" w:type="dxa"/>
          </w:tcPr>
          <w:p w:rsidR="002F2316" w:rsidRPr="00E31701" w:rsidRDefault="002F2316" w:rsidP="00364F5D">
            <w:pPr>
              <w:spacing w:before="40"/>
              <w:jc w:val="center"/>
              <w:rPr>
                <w:lang w:eastAsia="en-US"/>
              </w:rPr>
            </w:pPr>
            <w:r w:rsidRPr="00E31701">
              <w:rPr>
                <w:lang w:eastAsia="en-US"/>
              </w:rPr>
              <w:t>2 квартал</w:t>
            </w:r>
          </w:p>
        </w:tc>
        <w:tc>
          <w:tcPr>
            <w:tcW w:w="1779" w:type="dxa"/>
          </w:tcPr>
          <w:p w:rsidR="002F2316" w:rsidRPr="00E31701" w:rsidRDefault="002F2316" w:rsidP="00364F5D">
            <w:pPr>
              <w:spacing w:before="40"/>
              <w:jc w:val="center"/>
              <w:rPr>
                <w:lang w:eastAsia="en-US"/>
              </w:rPr>
            </w:pPr>
            <w:r w:rsidRPr="00E31701">
              <w:rPr>
                <w:lang w:eastAsia="en-US"/>
              </w:rPr>
              <w:t>3 квартал</w:t>
            </w:r>
          </w:p>
        </w:tc>
        <w:tc>
          <w:tcPr>
            <w:tcW w:w="1780" w:type="dxa"/>
          </w:tcPr>
          <w:p w:rsidR="002F2316" w:rsidRPr="00E31701" w:rsidRDefault="002F2316" w:rsidP="00364F5D">
            <w:pPr>
              <w:spacing w:before="40"/>
              <w:jc w:val="center"/>
              <w:rPr>
                <w:lang w:eastAsia="en-US"/>
              </w:rPr>
            </w:pPr>
            <w:r w:rsidRPr="00E31701">
              <w:rPr>
                <w:lang w:eastAsia="en-US"/>
              </w:rPr>
              <w:t>4 квартал</w:t>
            </w:r>
          </w:p>
        </w:tc>
      </w:tr>
      <w:tr w:rsidR="002F2316" w:rsidRPr="00E31701" w:rsidTr="00364F5D">
        <w:trPr>
          <w:trHeight w:val="349"/>
        </w:trPr>
        <w:tc>
          <w:tcPr>
            <w:tcW w:w="1779" w:type="dxa"/>
          </w:tcPr>
          <w:p w:rsidR="002F2316" w:rsidRPr="00E31701" w:rsidRDefault="002F2316" w:rsidP="00364F5D">
            <w:pPr>
              <w:spacing w:before="40"/>
              <w:jc w:val="center"/>
              <w:rPr>
                <w:lang w:eastAsia="en-US"/>
              </w:rPr>
            </w:pPr>
            <w:r w:rsidRPr="00E31701">
              <w:rPr>
                <w:lang w:eastAsia="en-US"/>
              </w:rPr>
              <w:t>НОО</w:t>
            </w:r>
          </w:p>
        </w:tc>
        <w:tc>
          <w:tcPr>
            <w:tcW w:w="1779" w:type="dxa"/>
          </w:tcPr>
          <w:p w:rsidR="002F2316" w:rsidRPr="00E31701" w:rsidRDefault="002F2316" w:rsidP="00364F5D">
            <w:pPr>
              <w:spacing w:before="40"/>
              <w:jc w:val="center"/>
              <w:rPr>
                <w:lang w:eastAsia="en-US"/>
              </w:rPr>
            </w:pPr>
            <w:r w:rsidRPr="00E31701">
              <w:rPr>
                <w:lang w:eastAsia="en-US"/>
              </w:rPr>
              <w:t>15-25%</w:t>
            </w:r>
          </w:p>
        </w:tc>
        <w:tc>
          <w:tcPr>
            <w:tcW w:w="1780" w:type="dxa"/>
          </w:tcPr>
          <w:p w:rsidR="002F2316" w:rsidRPr="00E31701" w:rsidRDefault="002F2316" w:rsidP="00364F5D">
            <w:pPr>
              <w:spacing w:before="40"/>
              <w:jc w:val="center"/>
              <w:rPr>
                <w:lang w:eastAsia="en-US"/>
              </w:rPr>
            </w:pPr>
            <w:r w:rsidRPr="00E31701">
              <w:rPr>
                <w:lang w:eastAsia="en-US"/>
              </w:rPr>
              <w:t>40-50%</w:t>
            </w:r>
          </w:p>
        </w:tc>
        <w:tc>
          <w:tcPr>
            <w:tcW w:w="1779" w:type="dxa"/>
          </w:tcPr>
          <w:p w:rsidR="002F2316" w:rsidRPr="00E31701" w:rsidRDefault="002F2316" w:rsidP="00364F5D">
            <w:pPr>
              <w:spacing w:before="40"/>
              <w:jc w:val="center"/>
              <w:rPr>
                <w:lang w:eastAsia="en-US"/>
              </w:rPr>
            </w:pPr>
            <w:r w:rsidRPr="00E31701">
              <w:rPr>
                <w:lang w:eastAsia="en-US"/>
              </w:rPr>
              <w:t>65-75%</w:t>
            </w:r>
          </w:p>
        </w:tc>
        <w:tc>
          <w:tcPr>
            <w:tcW w:w="1780" w:type="dxa"/>
          </w:tcPr>
          <w:p w:rsidR="002F2316" w:rsidRPr="00E31701" w:rsidRDefault="002F2316" w:rsidP="00364F5D">
            <w:pPr>
              <w:spacing w:before="40"/>
              <w:jc w:val="center"/>
              <w:rPr>
                <w:lang w:eastAsia="en-US"/>
              </w:rPr>
            </w:pPr>
            <w:r w:rsidRPr="00E31701">
              <w:rPr>
                <w:lang w:eastAsia="en-US"/>
              </w:rPr>
              <w:t>100%</w:t>
            </w:r>
          </w:p>
        </w:tc>
      </w:tr>
      <w:tr w:rsidR="002F2316" w:rsidRPr="00E31701" w:rsidTr="00364F5D">
        <w:trPr>
          <w:trHeight w:val="349"/>
        </w:trPr>
        <w:tc>
          <w:tcPr>
            <w:tcW w:w="1779" w:type="dxa"/>
          </w:tcPr>
          <w:p w:rsidR="002F2316" w:rsidRPr="00E31701" w:rsidRDefault="002F2316" w:rsidP="00364F5D">
            <w:pPr>
              <w:spacing w:before="40"/>
              <w:jc w:val="center"/>
              <w:rPr>
                <w:lang w:eastAsia="en-US"/>
              </w:rPr>
            </w:pPr>
            <w:r w:rsidRPr="00E31701">
              <w:rPr>
                <w:lang w:eastAsia="en-US"/>
              </w:rPr>
              <w:t>ООО</w:t>
            </w:r>
          </w:p>
        </w:tc>
        <w:tc>
          <w:tcPr>
            <w:tcW w:w="1779" w:type="dxa"/>
          </w:tcPr>
          <w:p w:rsidR="002F2316" w:rsidRPr="00E31701" w:rsidRDefault="002F2316" w:rsidP="00364F5D">
            <w:pPr>
              <w:spacing w:before="40"/>
              <w:jc w:val="center"/>
              <w:rPr>
                <w:lang w:eastAsia="en-US"/>
              </w:rPr>
            </w:pPr>
            <w:r w:rsidRPr="00E31701">
              <w:rPr>
                <w:lang w:eastAsia="en-US"/>
              </w:rPr>
              <w:t>15-25%</w:t>
            </w:r>
          </w:p>
        </w:tc>
        <w:tc>
          <w:tcPr>
            <w:tcW w:w="1780" w:type="dxa"/>
          </w:tcPr>
          <w:p w:rsidR="002F2316" w:rsidRPr="00E31701" w:rsidRDefault="002F2316" w:rsidP="00364F5D">
            <w:pPr>
              <w:spacing w:before="40"/>
              <w:jc w:val="center"/>
              <w:rPr>
                <w:lang w:eastAsia="en-US"/>
              </w:rPr>
            </w:pPr>
            <w:r w:rsidRPr="00E31701">
              <w:rPr>
                <w:lang w:eastAsia="en-US"/>
              </w:rPr>
              <w:t>40-50%</w:t>
            </w:r>
          </w:p>
        </w:tc>
        <w:tc>
          <w:tcPr>
            <w:tcW w:w="1779" w:type="dxa"/>
          </w:tcPr>
          <w:p w:rsidR="002F2316" w:rsidRPr="00E31701" w:rsidRDefault="002F2316" w:rsidP="00364F5D">
            <w:pPr>
              <w:spacing w:before="40"/>
              <w:jc w:val="center"/>
              <w:rPr>
                <w:lang w:eastAsia="en-US"/>
              </w:rPr>
            </w:pPr>
            <w:r w:rsidRPr="00E31701">
              <w:rPr>
                <w:lang w:eastAsia="en-US"/>
              </w:rPr>
              <w:t>65-75%</w:t>
            </w:r>
          </w:p>
        </w:tc>
        <w:tc>
          <w:tcPr>
            <w:tcW w:w="1780" w:type="dxa"/>
          </w:tcPr>
          <w:p w:rsidR="002F2316" w:rsidRPr="00E31701" w:rsidRDefault="002F2316" w:rsidP="00364F5D">
            <w:pPr>
              <w:spacing w:before="40"/>
              <w:jc w:val="center"/>
              <w:rPr>
                <w:lang w:eastAsia="en-US"/>
              </w:rPr>
            </w:pPr>
            <w:r w:rsidRPr="00E31701">
              <w:rPr>
                <w:lang w:eastAsia="en-US"/>
              </w:rPr>
              <w:t>100%</w:t>
            </w:r>
          </w:p>
        </w:tc>
      </w:tr>
      <w:tr w:rsidR="002F2316" w:rsidRPr="00E31701" w:rsidTr="00364F5D">
        <w:trPr>
          <w:trHeight w:val="349"/>
        </w:trPr>
        <w:tc>
          <w:tcPr>
            <w:tcW w:w="1779" w:type="dxa"/>
          </w:tcPr>
          <w:p w:rsidR="002F2316" w:rsidRPr="00E31701" w:rsidRDefault="002F2316" w:rsidP="00364F5D">
            <w:pPr>
              <w:spacing w:before="40"/>
              <w:jc w:val="center"/>
              <w:rPr>
                <w:lang w:eastAsia="en-US"/>
              </w:rPr>
            </w:pPr>
            <w:r w:rsidRPr="00E31701">
              <w:rPr>
                <w:lang w:eastAsia="en-US"/>
              </w:rPr>
              <w:t>СОО</w:t>
            </w:r>
          </w:p>
        </w:tc>
        <w:tc>
          <w:tcPr>
            <w:tcW w:w="1779" w:type="dxa"/>
          </w:tcPr>
          <w:p w:rsidR="002F2316" w:rsidRPr="00E31701" w:rsidRDefault="002F2316" w:rsidP="00364F5D">
            <w:pPr>
              <w:spacing w:before="40"/>
              <w:jc w:val="center"/>
              <w:rPr>
                <w:lang w:eastAsia="en-US"/>
              </w:rPr>
            </w:pPr>
            <w:r w:rsidRPr="00E31701">
              <w:rPr>
                <w:lang w:eastAsia="en-US"/>
              </w:rPr>
              <w:t>15-25%</w:t>
            </w:r>
          </w:p>
        </w:tc>
        <w:tc>
          <w:tcPr>
            <w:tcW w:w="1780" w:type="dxa"/>
          </w:tcPr>
          <w:p w:rsidR="002F2316" w:rsidRPr="00E31701" w:rsidRDefault="002F2316" w:rsidP="00364F5D">
            <w:pPr>
              <w:spacing w:before="40"/>
              <w:jc w:val="center"/>
              <w:rPr>
                <w:lang w:eastAsia="en-US"/>
              </w:rPr>
            </w:pPr>
            <w:r w:rsidRPr="00E31701">
              <w:rPr>
                <w:lang w:eastAsia="en-US"/>
              </w:rPr>
              <w:t>40-50%</w:t>
            </w:r>
          </w:p>
        </w:tc>
        <w:tc>
          <w:tcPr>
            <w:tcW w:w="1779" w:type="dxa"/>
          </w:tcPr>
          <w:p w:rsidR="002F2316" w:rsidRPr="00E31701" w:rsidRDefault="002F2316" w:rsidP="00364F5D">
            <w:pPr>
              <w:spacing w:before="40"/>
              <w:jc w:val="center"/>
              <w:rPr>
                <w:lang w:eastAsia="en-US"/>
              </w:rPr>
            </w:pPr>
            <w:r w:rsidRPr="00E31701">
              <w:rPr>
                <w:lang w:eastAsia="en-US"/>
              </w:rPr>
              <w:t>65-75%</w:t>
            </w:r>
          </w:p>
        </w:tc>
        <w:tc>
          <w:tcPr>
            <w:tcW w:w="1780" w:type="dxa"/>
          </w:tcPr>
          <w:p w:rsidR="002F2316" w:rsidRPr="00E31701" w:rsidRDefault="002F2316" w:rsidP="00364F5D">
            <w:pPr>
              <w:spacing w:before="40"/>
              <w:jc w:val="center"/>
              <w:rPr>
                <w:lang w:eastAsia="en-US"/>
              </w:rPr>
            </w:pPr>
            <w:r w:rsidRPr="00E31701">
              <w:rPr>
                <w:lang w:eastAsia="en-US"/>
              </w:rPr>
              <w:t>100%</w:t>
            </w:r>
          </w:p>
        </w:tc>
      </w:tr>
    </w:tbl>
    <w:p w:rsidR="00AB03ED" w:rsidRPr="00E31701" w:rsidRDefault="00AB03ED" w:rsidP="001C16AF">
      <w:pPr>
        <w:autoSpaceDE w:val="0"/>
        <w:autoSpaceDN w:val="0"/>
        <w:adjustRightInd w:val="0"/>
        <w:jc w:val="center"/>
      </w:pPr>
    </w:p>
    <w:p w:rsidR="00E31701" w:rsidRPr="00E31701" w:rsidRDefault="00E31701" w:rsidP="00E31701">
      <w:pPr>
        <w:pStyle w:val="ac"/>
        <w:numPr>
          <w:ilvl w:val="0"/>
          <w:numId w:val="48"/>
        </w:numPr>
        <w:autoSpaceDE w:val="0"/>
        <w:autoSpaceDN w:val="0"/>
        <w:adjustRightInd w:val="0"/>
        <w:jc w:val="both"/>
        <w:rPr>
          <w:b/>
        </w:rPr>
      </w:pPr>
      <w:r w:rsidRPr="00E31701">
        <w:rPr>
          <w:b/>
        </w:rPr>
        <w:t>Показатель «Доля детей в возрасте от 5 до 18 лет, охваченных дополнительным образованием»</w:t>
      </w:r>
    </w:p>
    <w:p w:rsidR="00E31701" w:rsidRPr="00E31701" w:rsidRDefault="001C16AF" w:rsidP="00E31701">
      <w:pPr>
        <w:autoSpaceDE w:val="0"/>
        <w:autoSpaceDN w:val="0"/>
        <w:adjustRightInd w:val="0"/>
        <w:jc w:val="both"/>
      </w:pPr>
      <w:r w:rsidRPr="00E31701">
        <w:t xml:space="preserve">Пример расчета значения </w:t>
      </w:r>
      <w:r w:rsidR="00AB03ED" w:rsidRPr="00E31701">
        <w:t xml:space="preserve"> </w:t>
      </w:r>
      <w:r w:rsidRPr="00E31701">
        <w:t>показателя «доля детей в возрасте от 5 до 18 лет, охваченных дополнительным образованием»</w:t>
      </w:r>
      <w:r w:rsidR="00E31701">
        <w:t>:</w:t>
      </w:r>
    </w:p>
    <w:tbl>
      <w:tblPr>
        <w:tblStyle w:val="ad"/>
        <w:tblW w:w="0" w:type="auto"/>
        <w:tblInd w:w="142" w:type="dxa"/>
        <w:tblLook w:val="04A0" w:firstRow="1" w:lastRow="0" w:firstColumn="1" w:lastColumn="0" w:noHBand="0" w:noVBand="1"/>
      </w:tblPr>
      <w:tblGrid>
        <w:gridCol w:w="6629"/>
        <w:gridCol w:w="2409"/>
      </w:tblGrid>
      <w:tr w:rsidR="001C16AF" w:rsidRPr="00E31701" w:rsidTr="00364F5D">
        <w:tc>
          <w:tcPr>
            <w:tcW w:w="6629" w:type="dxa"/>
          </w:tcPr>
          <w:p w:rsidR="001C16AF" w:rsidRPr="00E31701" w:rsidRDefault="001C16AF" w:rsidP="00364F5D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E31701">
              <w:t>Показатель</w:t>
            </w:r>
          </w:p>
        </w:tc>
        <w:tc>
          <w:tcPr>
            <w:tcW w:w="2409" w:type="dxa"/>
          </w:tcPr>
          <w:p w:rsidR="001C16AF" w:rsidRPr="00E31701" w:rsidRDefault="001C16AF" w:rsidP="00364F5D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E31701">
              <w:t>Количество детей</w:t>
            </w:r>
          </w:p>
        </w:tc>
      </w:tr>
      <w:tr w:rsidR="001C16AF" w:rsidRPr="00E31701" w:rsidTr="00364F5D">
        <w:trPr>
          <w:trHeight w:val="273"/>
        </w:trPr>
        <w:tc>
          <w:tcPr>
            <w:tcW w:w="6629" w:type="dxa"/>
          </w:tcPr>
          <w:p w:rsidR="001C16AF" w:rsidRPr="00E31701" w:rsidRDefault="001C16AF" w:rsidP="00364F5D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E31701">
              <w:t>Количество детей всего по комплектованию</w:t>
            </w:r>
          </w:p>
        </w:tc>
        <w:tc>
          <w:tcPr>
            <w:tcW w:w="2409" w:type="dxa"/>
          </w:tcPr>
          <w:p w:rsidR="001C16AF" w:rsidRPr="00E31701" w:rsidRDefault="001C16AF" w:rsidP="00364F5D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E31701">
              <w:t>1000</w:t>
            </w:r>
          </w:p>
        </w:tc>
      </w:tr>
      <w:tr w:rsidR="001C16AF" w:rsidRPr="00E31701" w:rsidTr="00364F5D">
        <w:tc>
          <w:tcPr>
            <w:tcW w:w="6629" w:type="dxa"/>
          </w:tcPr>
          <w:p w:rsidR="001C16AF" w:rsidRPr="00E31701" w:rsidRDefault="001C16AF" w:rsidP="00364F5D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proofErr w:type="gramStart"/>
            <w:r w:rsidRPr="00E31701">
              <w:rPr>
                <w:color w:val="000000"/>
              </w:rPr>
              <w:t>Обучающиеся по программа дополнительного образования</w:t>
            </w:r>
            <w:proofErr w:type="gramEnd"/>
          </w:p>
        </w:tc>
        <w:tc>
          <w:tcPr>
            <w:tcW w:w="2409" w:type="dxa"/>
          </w:tcPr>
          <w:p w:rsidR="001C16AF" w:rsidRPr="00E31701" w:rsidRDefault="001C16AF" w:rsidP="00E31701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E31701">
              <w:t>7</w:t>
            </w:r>
            <w:r w:rsidR="00E31701">
              <w:t>0</w:t>
            </w:r>
            <w:r w:rsidRPr="00E31701">
              <w:t>0</w:t>
            </w:r>
          </w:p>
        </w:tc>
      </w:tr>
      <w:tr w:rsidR="001C16AF" w:rsidRPr="00E31701" w:rsidTr="00364F5D">
        <w:tc>
          <w:tcPr>
            <w:tcW w:w="6629" w:type="dxa"/>
          </w:tcPr>
          <w:p w:rsidR="001C16AF" w:rsidRPr="00E31701" w:rsidRDefault="001C16AF" w:rsidP="00364F5D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E31701">
              <w:rPr>
                <w:color w:val="000000"/>
              </w:rPr>
              <w:t xml:space="preserve">Охват, </w:t>
            </w:r>
            <w:proofErr w:type="gramStart"/>
            <w:r w:rsidRPr="00E31701">
              <w:rPr>
                <w:color w:val="000000"/>
              </w:rPr>
              <w:t>в</w:t>
            </w:r>
            <w:proofErr w:type="gramEnd"/>
            <w:r w:rsidRPr="00E31701">
              <w:rPr>
                <w:color w:val="000000"/>
              </w:rPr>
              <w:t>%</w:t>
            </w:r>
          </w:p>
        </w:tc>
        <w:tc>
          <w:tcPr>
            <w:tcW w:w="2409" w:type="dxa"/>
          </w:tcPr>
          <w:p w:rsidR="001C16AF" w:rsidRPr="00E31701" w:rsidRDefault="001C16AF" w:rsidP="00E31701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E31701">
              <w:t>7</w:t>
            </w:r>
            <w:r w:rsidR="00E31701">
              <w:t>0</w:t>
            </w:r>
            <w:r w:rsidRPr="00E31701">
              <w:t>%</w:t>
            </w:r>
          </w:p>
        </w:tc>
      </w:tr>
    </w:tbl>
    <w:p w:rsidR="001C16AF" w:rsidRPr="00E31701" w:rsidRDefault="001C16AF" w:rsidP="001C16AF">
      <w:pPr>
        <w:autoSpaceDE w:val="0"/>
        <w:autoSpaceDN w:val="0"/>
        <w:adjustRightInd w:val="0"/>
        <w:ind w:firstLine="540"/>
        <w:jc w:val="both"/>
      </w:pPr>
      <w:r w:rsidRPr="00E31701">
        <w:rPr>
          <w:u w:val="single"/>
        </w:rPr>
        <w:t xml:space="preserve">Расчет фактически достигнутого значения показателя ДОД </w:t>
      </w:r>
    </w:p>
    <w:p w:rsidR="001C16AF" w:rsidRPr="00E31701" w:rsidRDefault="001C16AF" w:rsidP="001C16AF">
      <w:pPr>
        <w:autoSpaceDE w:val="0"/>
        <w:autoSpaceDN w:val="0"/>
        <w:adjustRightInd w:val="0"/>
      </w:pPr>
      <w:r w:rsidRPr="00E317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EC886C" wp14:editId="2F3A5D4B">
                <wp:simplePos x="0" y="0"/>
                <wp:positionH relativeFrom="column">
                  <wp:posOffset>1853096</wp:posOffset>
                </wp:positionH>
                <wp:positionV relativeFrom="paragraph">
                  <wp:posOffset>59055</wp:posOffset>
                </wp:positionV>
                <wp:extent cx="500932" cy="63086"/>
                <wp:effectExtent l="0" t="19050" r="33020" b="3238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63086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8" o:spid="_x0000_s1026" type="#_x0000_t13" style="position:absolute;margin-left:145.9pt;margin-top:4.65pt;width:39.45pt;height: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" adj="20240" fillcolor="#4f81bd" strokecolor="#385d8a" strokeweight="2pt"/>
            </w:pict>
          </mc:Fallback>
        </mc:AlternateContent>
      </w:r>
      <w:r w:rsidRPr="00E31701">
        <w:t xml:space="preserve">ДОД = К </w:t>
      </w:r>
      <w:r w:rsidRPr="00E31701">
        <w:rPr>
          <w:vertAlign w:val="subscript"/>
        </w:rPr>
        <w:t>1</w:t>
      </w:r>
      <w:proofErr w:type="gramStart"/>
      <w:r w:rsidRPr="00E31701">
        <w:rPr>
          <w:vertAlign w:val="subscript"/>
        </w:rPr>
        <w:t xml:space="preserve"> </w:t>
      </w:r>
      <w:r w:rsidRPr="00E31701">
        <w:t>/ К</w:t>
      </w:r>
      <w:proofErr w:type="gramEnd"/>
      <w:r w:rsidRPr="00E31701">
        <w:t xml:space="preserve"> </w:t>
      </w:r>
      <w:r w:rsidRPr="00E31701">
        <w:rPr>
          <w:vertAlign w:val="subscript"/>
        </w:rPr>
        <w:t>2</w:t>
      </w:r>
      <w:r w:rsidRPr="00E31701">
        <w:t xml:space="preserve"> x 100%                             ДОД  = 7</w:t>
      </w:r>
      <w:r w:rsidR="00E31701">
        <w:t>0</w:t>
      </w:r>
      <w:r w:rsidRPr="00E31701">
        <w:t>0</w:t>
      </w:r>
      <w:r w:rsidRPr="00E31701">
        <w:rPr>
          <w:vertAlign w:val="subscript"/>
        </w:rPr>
        <w:t xml:space="preserve"> </w:t>
      </w:r>
      <w:r w:rsidRPr="00E31701">
        <w:t>/1000 x 100% = 7</w:t>
      </w:r>
      <w:r w:rsidR="00E31701">
        <w:t>0</w:t>
      </w:r>
      <w:r w:rsidRPr="00E31701">
        <w:t>%</w:t>
      </w:r>
    </w:p>
    <w:p w:rsidR="001C16AF" w:rsidRPr="00E31701" w:rsidRDefault="001C16AF" w:rsidP="001C16AF">
      <w:pPr>
        <w:autoSpaceDE w:val="0"/>
        <w:autoSpaceDN w:val="0"/>
        <w:adjustRightInd w:val="0"/>
      </w:pPr>
    </w:p>
    <w:p w:rsidR="00FD2202" w:rsidRDefault="00E31701" w:rsidP="00E31701">
      <w:pPr>
        <w:autoSpaceDE w:val="0"/>
        <w:autoSpaceDN w:val="0"/>
        <w:adjustRightInd w:val="0"/>
        <w:ind w:firstLine="708"/>
        <w:rPr>
          <w:u w:val="single"/>
        </w:rPr>
      </w:pPr>
      <w:r>
        <w:t>Р</w:t>
      </w:r>
      <w:r w:rsidRPr="00E31701">
        <w:t>а</w:t>
      </w:r>
      <w:r w:rsidRPr="00E31701">
        <w:rPr>
          <w:u w:val="single"/>
        </w:rPr>
        <w:t>счет оценки выполнения показателя</w:t>
      </w:r>
    </w:p>
    <w:p w:rsidR="00E31701" w:rsidRPr="00E31701" w:rsidRDefault="00E31701" w:rsidP="002C7DA9">
      <w:pPr>
        <w:tabs>
          <w:tab w:val="left" w:pos="4494"/>
        </w:tabs>
        <w:autoSpaceDE w:val="0"/>
        <w:autoSpaceDN w:val="0"/>
        <w:adjustRightInd w:val="0"/>
      </w:pPr>
      <w:r w:rsidRPr="00E31701">
        <w:t xml:space="preserve">К </w:t>
      </w:r>
      <w:proofErr w:type="spellStart"/>
      <w:r>
        <w:t>дод</w:t>
      </w:r>
      <w:proofErr w:type="spellEnd"/>
      <w:r w:rsidRPr="00E31701">
        <w:t xml:space="preserve"> = </w:t>
      </w:r>
      <w:r>
        <w:t>70</w:t>
      </w:r>
      <w:r w:rsidRPr="00E31701">
        <w:rPr>
          <w:vertAlign w:val="subscript"/>
        </w:rPr>
        <w:t xml:space="preserve"> </w:t>
      </w:r>
      <w:r w:rsidRPr="00E31701">
        <w:t xml:space="preserve">/ </w:t>
      </w:r>
      <w:r>
        <w:t>72</w:t>
      </w:r>
      <w:r w:rsidRPr="00E31701">
        <w:t xml:space="preserve"> x 100% = </w:t>
      </w:r>
      <w:r>
        <w:t>97,2</w:t>
      </w:r>
      <w:r w:rsidR="002C7DA9">
        <w:t xml:space="preserve"> %</w:t>
      </w:r>
    </w:p>
    <w:sectPr w:rsidR="00E31701" w:rsidRPr="00E31701" w:rsidSect="0098092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1B" w:rsidRDefault="00EC271B" w:rsidP="00B61CFA">
      <w:r>
        <w:separator/>
      </w:r>
    </w:p>
  </w:endnote>
  <w:endnote w:type="continuationSeparator" w:id="0">
    <w:p w:rsidR="00EC271B" w:rsidRDefault="00EC271B" w:rsidP="00B6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1B" w:rsidRDefault="00EC271B" w:rsidP="00B61CFA">
      <w:r>
        <w:separator/>
      </w:r>
    </w:p>
  </w:footnote>
  <w:footnote w:type="continuationSeparator" w:id="0">
    <w:p w:rsidR="00EC271B" w:rsidRDefault="00EC271B" w:rsidP="00B6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30D2C9E"/>
    <w:multiLevelType w:val="hybridMultilevel"/>
    <w:tmpl w:val="B89EF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4751FC5"/>
    <w:multiLevelType w:val="multilevel"/>
    <w:tmpl w:val="07583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5F23E61"/>
    <w:multiLevelType w:val="multilevel"/>
    <w:tmpl w:val="1624B0A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1485"/>
        </w:tabs>
        <w:ind w:left="1485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1485"/>
        </w:tabs>
        <w:ind w:left="1485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064A6529"/>
    <w:multiLevelType w:val="hybridMultilevel"/>
    <w:tmpl w:val="4FFCD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251053"/>
    <w:multiLevelType w:val="hybridMultilevel"/>
    <w:tmpl w:val="26F2733A"/>
    <w:lvl w:ilvl="0" w:tplc="612C534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1E2D6E"/>
    <w:multiLevelType w:val="hybridMultilevel"/>
    <w:tmpl w:val="2AF66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C36BC"/>
    <w:multiLevelType w:val="hybridMultilevel"/>
    <w:tmpl w:val="2EA4D8F4"/>
    <w:lvl w:ilvl="0" w:tplc="AC4448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12686F"/>
    <w:multiLevelType w:val="hybridMultilevel"/>
    <w:tmpl w:val="E2C64096"/>
    <w:lvl w:ilvl="0" w:tplc="F0B01CA0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785701"/>
    <w:multiLevelType w:val="multilevel"/>
    <w:tmpl w:val="FC084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B065ACF"/>
    <w:multiLevelType w:val="singleLevel"/>
    <w:tmpl w:val="02A266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20156C10"/>
    <w:multiLevelType w:val="hybridMultilevel"/>
    <w:tmpl w:val="FAF41CD4"/>
    <w:lvl w:ilvl="0" w:tplc="4D0AE4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9220D"/>
    <w:multiLevelType w:val="hybridMultilevel"/>
    <w:tmpl w:val="4A1A3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DF3825"/>
    <w:multiLevelType w:val="multilevel"/>
    <w:tmpl w:val="685E37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A0E0882"/>
    <w:multiLevelType w:val="hybridMultilevel"/>
    <w:tmpl w:val="30ACC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03441"/>
    <w:multiLevelType w:val="hybridMultilevel"/>
    <w:tmpl w:val="8D1AC732"/>
    <w:lvl w:ilvl="0" w:tplc="4D0AE4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E356FAB"/>
    <w:multiLevelType w:val="hybridMultilevel"/>
    <w:tmpl w:val="A0849280"/>
    <w:lvl w:ilvl="0" w:tplc="514682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F7741E"/>
    <w:multiLevelType w:val="hybridMultilevel"/>
    <w:tmpl w:val="73C81D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69E1450"/>
    <w:multiLevelType w:val="hybridMultilevel"/>
    <w:tmpl w:val="9EB4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10475"/>
    <w:multiLevelType w:val="hybridMultilevel"/>
    <w:tmpl w:val="2E12E47E"/>
    <w:lvl w:ilvl="0" w:tplc="3C20010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B8943F6"/>
    <w:multiLevelType w:val="multilevel"/>
    <w:tmpl w:val="F848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C170E5D"/>
    <w:multiLevelType w:val="hybridMultilevel"/>
    <w:tmpl w:val="FD58B444"/>
    <w:lvl w:ilvl="0" w:tplc="238409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3FA0136"/>
    <w:multiLevelType w:val="hybridMultilevel"/>
    <w:tmpl w:val="2EA4D8F4"/>
    <w:lvl w:ilvl="0" w:tplc="AC4448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D43E55"/>
    <w:multiLevelType w:val="hybridMultilevel"/>
    <w:tmpl w:val="FFAC2F0A"/>
    <w:lvl w:ilvl="0" w:tplc="718468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9EB0DBE"/>
    <w:multiLevelType w:val="hybridMultilevel"/>
    <w:tmpl w:val="C13EF730"/>
    <w:lvl w:ilvl="0" w:tplc="85E4DA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B16624D"/>
    <w:multiLevelType w:val="multilevel"/>
    <w:tmpl w:val="BF2EC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CD42EBC"/>
    <w:multiLevelType w:val="hybridMultilevel"/>
    <w:tmpl w:val="315C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032E6"/>
    <w:multiLevelType w:val="multilevel"/>
    <w:tmpl w:val="C21A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CE4109"/>
    <w:multiLevelType w:val="hybridMultilevel"/>
    <w:tmpl w:val="DB5E5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C6287"/>
    <w:multiLevelType w:val="hybridMultilevel"/>
    <w:tmpl w:val="5422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355174"/>
    <w:multiLevelType w:val="hybridMultilevel"/>
    <w:tmpl w:val="6672B822"/>
    <w:lvl w:ilvl="0" w:tplc="35BE15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5BE1578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202C6D"/>
    <w:multiLevelType w:val="hybridMultilevel"/>
    <w:tmpl w:val="E52C6CC8"/>
    <w:lvl w:ilvl="0" w:tplc="E174B87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33">
    <w:nsid w:val="62BA36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6DB46DD1"/>
    <w:multiLevelType w:val="hybridMultilevel"/>
    <w:tmpl w:val="55004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B7521D"/>
    <w:multiLevelType w:val="hybridMultilevel"/>
    <w:tmpl w:val="D11009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64E3F"/>
    <w:multiLevelType w:val="hybridMultilevel"/>
    <w:tmpl w:val="65780D96"/>
    <w:lvl w:ilvl="0" w:tplc="E174B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3B31E1"/>
    <w:multiLevelType w:val="hybridMultilevel"/>
    <w:tmpl w:val="AF20C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C1DD7"/>
    <w:multiLevelType w:val="hybridMultilevel"/>
    <w:tmpl w:val="87D437E6"/>
    <w:lvl w:ilvl="0" w:tplc="C9EE2A6A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941122"/>
    <w:multiLevelType w:val="hybridMultilevel"/>
    <w:tmpl w:val="FE7EC64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71B50731"/>
    <w:multiLevelType w:val="hybridMultilevel"/>
    <w:tmpl w:val="420AD3D6"/>
    <w:lvl w:ilvl="0" w:tplc="FE1CFCA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38D49DA"/>
    <w:multiLevelType w:val="hybridMultilevel"/>
    <w:tmpl w:val="2EA4D8F4"/>
    <w:lvl w:ilvl="0" w:tplc="AC4448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F81060"/>
    <w:multiLevelType w:val="hybridMultilevel"/>
    <w:tmpl w:val="8B2C96B0"/>
    <w:lvl w:ilvl="0" w:tplc="8758B76C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591557"/>
    <w:multiLevelType w:val="hybridMultilevel"/>
    <w:tmpl w:val="420AD3D6"/>
    <w:lvl w:ilvl="0" w:tplc="FE1CFCA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455C20"/>
    <w:multiLevelType w:val="hybridMultilevel"/>
    <w:tmpl w:val="A69AFA56"/>
    <w:lvl w:ilvl="0" w:tplc="69C06EBC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44ED1"/>
    <w:multiLevelType w:val="hybridMultilevel"/>
    <w:tmpl w:val="AD2AD40E"/>
    <w:lvl w:ilvl="0" w:tplc="932A467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611BEF"/>
    <w:multiLevelType w:val="hybridMultilevel"/>
    <w:tmpl w:val="2AA203C0"/>
    <w:lvl w:ilvl="0" w:tplc="4382573A">
      <w:start w:val="2"/>
      <w:numFmt w:val="decimal"/>
      <w:lvlText w:val="%1."/>
      <w:lvlJc w:val="left"/>
      <w:pPr>
        <w:ind w:left="53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95C50"/>
    <w:multiLevelType w:val="hybridMultilevel"/>
    <w:tmpl w:val="73E81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3"/>
  </w:num>
  <w:num w:numId="4">
    <w:abstractNumId w:val="11"/>
  </w:num>
  <w:num w:numId="5">
    <w:abstractNumId w:val="33"/>
  </w:num>
  <w:num w:numId="6">
    <w:abstractNumId w:val="2"/>
  </w:num>
  <w:num w:numId="7">
    <w:abstractNumId w:val="3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15"/>
  </w:num>
  <w:num w:numId="12">
    <w:abstractNumId w:val="32"/>
  </w:num>
  <w:num w:numId="13">
    <w:abstractNumId w:val="28"/>
  </w:num>
  <w:num w:numId="14">
    <w:abstractNumId w:val="10"/>
  </w:num>
  <w:num w:numId="15">
    <w:abstractNumId w:val="21"/>
  </w:num>
  <w:num w:numId="16">
    <w:abstractNumId w:val="3"/>
  </w:num>
  <w:num w:numId="17">
    <w:abstractNumId w:val="26"/>
  </w:num>
  <w:num w:numId="18">
    <w:abstractNumId w:val="36"/>
  </w:num>
  <w:num w:numId="19">
    <w:abstractNumId w:val="30"/>
  </w:num>
  <w:num w:numId="20">
    <w:abstractNumId w:val="34"/>
  </w:num>
  <w:num w:numId="21">
    <w:abstractNumId w:val="31"/>
  </w:num>
  <w:num w:numId="22">
    <w:abstractNumId w:val="24"/>
  </w:num>
  <w:num w:numId="23">
    <w:abstractNumId w:val="39"/>
  </w:num>
  <w:num w:numId="24">
    <w:abstractNumId w:val="35"/>
  </w:num>
  <w:num w:numId="25">
    <w:abstractNumId w:val="40"/>
  </w:num>
  <w:num w:numId="26">
    <w:abstractNumId w:val="17"/>
  </w:num>
  <w:num w:numId="27">
    <w:abstractNumId w:val="7"/>
  </w:num>
  <w:num w:numId="28">
    <w:abstractNumId w:val="43"/>
  </w:num>
  <w:num w:numId="29">
    <w:abstractNumId w:val="38"/>
  </w:num>
  <w:num w:numId="30">
    <w:abstractNumId w:val="0"/>
  </w:num>
  <w:num w:numId="31">
    <w:abstractNumId w:val="23"/>
  </w:num>
  <w:num w:numId="32">
    <w:abstractNumId w:val="1"/>
  </w:num>
  <w:num w:numId="33">
    <w:abstractNumId w:val="41"/>
  </w:num>
  <w:num w:numId="34">
    <w:abstractNumId w:val="8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44"/>
  </w:num>
  <w:num w:numId="38">
    <w:abstractNumId w:val="14"/>
  </w:num>
  <w:num w:numId="39">
    <w:abstractNumId w:val="27"/>
  </w:num>
  <w:num w:numId="40">
    <w:abstractNumId w:val="18"/>
  </w:num>
  <w:num w:numId="41">
    <w:abstractNumId w:val="47"/>
  </w:num>
  <w:num w:numId="42">
    <w:abstractNumId w:val="42"/>
  </w:num>
  <w:num w:numId="43">
    <w:abstractNumId w:val="22"/>
  </w:num>
  <w:num w:numId="44">
    <w:abstractNumId w:val="20"/>
  </w:num>
  <w:num w:numId="45">
    <w:abstractNumId w:val="6"/>
  </w:num>
  <w:num w:numId="46">
    <w:abstractNumId w:val="45"/>
  </w:num>
  <w:num w:numId="47">
    <w:abstractNumId w:val="4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AD"/>
    <w:rsid w:val="0000257D"/>
    <w:rsid w:val="00002C95"/>
    <w:rsid w:val="00004AB2"/>
    <w:rsid w:val="000077CC"/>
    <w:rsid w:val="0001198E"/>
    <w:rsid w:val="000210DB"/>
    <w:rsid w:val="00021EFE"/>
    <w:rsid w:val="00023223"/>
    <w:rsid w:val="00023573"/>
    <w:rsid w:val="000242AD"/>
    <w:rsid w:val="000262EB"/>
    <w:rsid w:val="000275C6"/>
    <w:rsid w:val="00027D75"/>
    <w:rsid w:val="00031332"/>
    <w:rsid w:val="00031DE5"/>
    <w:rsid w:val="0003294D"/>
    <w:rsid w:val="000331F6"/>
    <w:rsid w:val="0004218A"/>
    <w:rsid w:val="00044235"/>
    <w:rsid w:val="000479FF"/>
    <w:rsid w:val="000510F3"/>
    <w:rsid w:val="00055178"/>
    <w:rsid w:val="00060273"/>
    <w:rsid w:val="00060E6A"/>
    <w:rsid w:val="0006482E"/>
    <w:rsid w:val="00064E15"/>
    <w:rsid w:val="00071081"/>
    <w:rsid w:val="00074805"/>
    <w:rsid w:val="0007685A"/>
    <w:rsid w:val="00081A32"/>
    <w:rsid w:val="00086B94"/>
    <w:rsid w:val="000871F6"/>
    <w:rsid w:val="0008779F"/>
    <w:rsid w:val="00090EA7"/>
    <w:rsid w:val="000918C0"/>
    <w:rsid w:val="00091CA6"/>
    <w:rsid w:val="00094A5D"/>
    <w:rsid w:val="000974AA"/>
    <w:rsid w:val="000976E2"/>
    <w:rsid w:val="000A2562"/>
    <w:rsid w:val="000A27A7"/>
    <w:rsid w:val="000A4F0D"/>
    <w:rsid w:val="000A5082"/>
    <w:rsid w:val="000A5DA1"/>
    <w:rsid w:val="000B5807"/>
    <w:rsid w:val="000B6017"/>
    <w:rsid w:val="000C0BB3"/>
    <w:rsid w:val="000C4887"/>
    <w:rsid w:val="000C4F45"/>
    <w:rsid w:val="000C5884"/>
    <w:rsid w:val="000D1BEC"/>
    <w:rsid w:val="000D1C27"/>
    <w:rsid w:val="000D4039"/>
    <w:rsid w:val="000D49E6"/>
    <w:rsid w:val="000D6335"/>
    <w:rsid w:val="000D79FF"/>
    <w:rsid w:val="000E06C6"/>
    <w:rsid w:val="000E0A26"/>
    <w:rsid w:val="000E6323"/>
    <w:rsid w:val="000F1F3F"/>
    <w:rsid w:val="000F1F41"/>
    <w:rsid w:val="000F273D"/>
    <w:rsid w:val="00100517"/>
    <w:rsid w:val="001029E9"/>
    <w:rsid w:val="001041CA"/>
    <w:rsid w:val="00105B1A"/>
    <w:rsid w:val="00107F9A"/>
    <w:rsid w:val="00111F8F"/>
    <w:rsid w:val="0011270A"/>
    <w:rsid w:val="0011391E"/>
    <w:rsid w:val="00115A8B"/>
    <w:rsid w:val="00116FA6"/>
    <w:rsid w:val="00117D0C"/>
    <w:rsid w:val="00120C54"/>
    <w:rsid w:val="001238D3"/>
    <w:rsid w:val="0012707C"/>
    <w:rsid w:val="00131D6A"/>
    <w:rsid w:val="00133B07"/>
    <w:rsid w:val="001363A9"/>
    <w:rsid w:val="00137373"/>
    <w:rsid w:val="001409E0"/>
    <w:rsid w:val="00140B7A"/>
    <w:rsid w:val="0014231F"/>
    <w:rsid w:val="00142383"/>
    <w:rsid w:val="00142481"/>
    <w:rsid w:val="00144AE0"/>
    <w:rsid w:val="00145101"/>
    <w:rsid w:val="00146DCF"/>
    <w:rsid w:val="00146FBB"/>
    <w:rsid w:val="00147DB8"/>
    <w:rsid w:val="001522A0"/>
    <w:rsid w:val="00153144"/>
    <w:rsid w:val="001533CD"/>
    <w:rsid w:val="00154620"/>
    <w:rsid w:val="00155BB5"/>
    <w:rsid w:val="001566C2"/>
    <w:rsid w:val="00156C5E"/>
    <w:rsid w:val="001607A0"/>
    <w:rsid w:val="001628B3"/>
    <w:rsid w:val="001635F1"/>
    <w:rsid w:val="00165081"/>
    <w:rsid w:val="001733E2"/>
    <w:rsid w:val="001741AA"/>
    <w:rsid w:val="0017669B"/>
    <w:rsid w:val="001811CB"/>
    <w:rsid w:val="00181FF9"/>
    <w:rsid w:val="0018210A"/>
    <w:rsid w:val="00182A54"/>
    <w:rsid w:val="00186579"/>
    <w:rsid w:val="00190BFB"/>
    <w:rsid w:val="00192220"/>
    <w:rsid w:val="0019266A"/>
    <w:rsid w:val="001956B2"/>
    <w:rsid w:val="00195910"/>
    <w:rsid w:val="0019702A"/>
    <w:rsid w:val="00197DF0"/>
    <w:rsid w:val="001A2CC3"/>
    <w:rsid w:val="001A7494"/>
    <w:rsid w:val="001B05C7"/>
    <w:rsid w:val="001B11BF"/>
    <w:rsid w:val="001B1938"/>
    <w:rsid w:val="001B3197"/>
    <w:rsid w:val="001B4FB1"/>
    <w:rsid w:val="001B5182"/>
    <w:rsid w:val="001B5F19"/>
    <w:rsid w:val="001B759C"/>
    <w:rsid w:val="001B7841"/>
    <w:rsid w:val="001C0065"/>
    <w:rsid w:val="001C16AF"/>
    <w:rsid w:val="001C5F81"/>
    <w:rsid w:val="001C647E"/>
    <w:rsid w:val="001C69BC"/>
    <w:rsid w:val="001C7212"/>
    <w:rsid w:val="001D0D74"/>
    <w:rsid w:val="001D23B1"/>
    <w:rsid w:val="001D28C1"/>
    <w:rsid w:val="001D317F"/>
    <w:rsid w:val="001D7F32"/>
    <w:rsid w:val="001E0CC8"/>
    <w:rsid w:val="001E1018"/>
    <w:rsid w:val="001E1BC9"/>
    <w:rsid w:val="001E6952"/>
    <w:rsid w:val="001F0255"/>
    <w:rsid w:val="001F05A5"/>
    <w:rsid w:val="001F4B80"/>
    <w:rsid w:val="001F4D40"/>
    <w:rsid w:val="001F744D"/>
    <w:rsid w:val="001F7AB2"/>
    <w:rsid w:val="001F7D19"/>
    <w:rsid w:val="001F7E16"/>
    <w:rsid w:val="002006D6"/>
    <w:rsid w:val="002013DD"/>
    <w:rsid w:val="00210BDF"/>
    <w:rsid w:val="00210CBA"/>
    <w:rsid w:val="002114CC"/>
    <w:rsid w:val="0021477B"/>
    <w:rsid w:val="00220F18"/>
    <w:rsid w:val="00221C41"/>
    <w:rsid w:val="0022295E"/>
    <w:rsid w:val="002308C4"/>
    <w:rsid w:val="00231723"/>
    <w:rsid w:val="00232C85"/>
    <w:rsid w:val="0023710F"/>
    <w:rsid w:val="00237621"/>
    <w:rsid w:val="00240F7E"/>
    <w:rsid w:val="00241C0A"/>
    <w:rsid w:val="00242118"/>
    <w:rsid w:val="0024461D"/>
    <w:rsid w:val="0025308B"/>
    <w:rsid w:val="00254146"/>
    <w:rsid w:val="00255580"/>
    <w:rsid w:val="00256709"/>
    <w:rsid w:val="002570ED"/>
    <w:rsid w:val="00257656"/>
    <w:rsid w:val="00262287"/>
    <w:rsid w:val="00262FC1"/>
    <w:rsid w:val="002644D6"/>
    <w:rsid w:val="00266060"/>
    <w:rsid w:val="00266362"/>
    <w:rsid w:val="002712E6"/>
    <w:rsid w:val="002724F8"/>
    <w:rsid w:val="002753EF"/>
    <w:rsid w:val="00275E3A"/>
    <w:rsid w:val="002776F5"/>
    <w:rsid w:val="00280F6C"/>
    <w:rsid w:val="002842B4"/>
    <w:rsid w:val="00284650"/>
    <w:rsid w:val="00284D1C"/>
    <w:rsid w:val="00286611"/>
    <w:rsid w:val="00286897"/>
    <w:rsid w:val="00286905"/>
    <w:rsid w:val="002915A4"/>
    <w:rsid w:val="0029533C"/>
    <w:rsid w:val="00295A93"/>
    <w:rsid w:val="002963B4"/>
    <w:rsid w:val="00296BF2"/>
    <w:rsid w:val="002971BE"/>
    <w:rsid w:val="002A1FB0"/>
    <w:rsid w:val="002A3FB3"/>
    <w:rsid w:val="002A6992"/>
    <w:rsid w:val="002B098F"/>
    <w:rsid w:val="002B1602"/>
    <w:rsid w:val="002B2787"/>
    <w:rsid w:val="002B6406"/>
    <w:rsid w:val="002B6857"/>
    <w:rsid w:val="002B6DF8"/>
    <w:rsid w:val="002B7A7F"/>
    <w:rsid w:val="002B7DB7"/>
    <w:rsid w:val="002C14AC"/>
    <w:rsid w:val="002C1BFA"/>
    <w:rsid w:val="002C4834"/>
    <w:rsid w:val="002C4D96"/>
    <w:rsid w:val="002C591B"/>
    <w:rsid w:val="002C78DC"/>
    <w:rsid w:val="002C7CBC"/>
    <w:rsid w:val="002C7DA9"/>
    <w:rsid w:val="002D056E"/>
    <w:rsid w:val="002D2CD2"/>
    <w:rsid w:val="002D7F21"/>
    <w:rsid w:val="002E14F0"/>
    <w:rsid w:val="002E29E1"/>
    <w:rsid w:val="002E6E93"/>
    <w:rsid w:val="002E720E"/>
    <w:rsid w:val="002F2316"/>
    <w:rsid w:val="002F3BCB"/>
    <w:rsid w:val="002F5F2C"/>
    <w:rsid w:val="0030201E"/>
    <w:rsid w:val="0030390C"/>
    <w:rsid w:val="003054C1"/>
    <w:rsid w:val="00305F6B"/>
    <w:rsid w:val="003103CB"/>
    <w:rsid w:val="003114FA"/>
    <w:rsid w:val="003128A7"/>
    <w:rsid w:val="00314F63"/>
    <w:rsid w:val="003155AD"/>
    <w:rsid w:val="00317504"/>
    <w:rsid w:val="0031763F"/>
    <w:rsid w:val="00322929"/>
    <w:rsid w:val="00324120"/>
    <w:rsid w:val="003278B8"/>
    <w:rsid w:val="003304C9"/>
    <w:rsid w:val="00330E81"/>
    <w:rsid w:val="00333664"/>
    <w:rsid w:val="003370A8"/>
    <w:rsid w:val="0033744E"/>
    <w:rsid w:val="00341370"/>
    <w:rsid w:val="003413E8"/>
    <w:rsid w:val="00343BDB"/>
    <w:rsid w:val="0035388E"/>
    <w:rsid w:val="0035638C"/>
    <w:rsid w:val="003605DD"/>
    <w:rsid w:val="003612AD"/>
    <w:rsid w:val="00361378"/>
    <w:rsid w:val="003614DA"/>
    <w:rsid w:val="00361658"/>
    <w:rsid w:val="00364F5D"/>
    <w:rsid w:val="00371DD7"/>
    <w:rsid w:val="0037288D"/>
    <w:rsid w:val="0037402C"/>
    <w:rsid w:val="00376181"/>
    <w:rsid w:val="00376566"/>
    <w:rsid w:val="003768A4"/>
    <w:rsid w:val="003853AA"/>
    <w:rsid w:val="00387831"/>
    <w:rsid w:val="00390233"/>
    <w:rsid w:val="00390424"/>
    <w:rsid w:val="00390730"/>
    <w:rsid w:val="0039128C"/>
    <w:rsid w:val="003952B2"/>
    <w:rsid w:val="003A0721"/>
    <w:rsid w:val="003A53AF"/>
    <w:rsid w:val="003B18E9"/>
    <w:rsid w:val="003B3EE1"/>
    <w:rsid w:val="003B4EA2"/>
    <w:rsid w:val="003B634E"/>
    <w:rsid w:val="003B66C3"/>
    <w:rsid w:val="003C2111"/>
    <w:rsid w:val="003C42EF"/>
    <w:rsid w:val="003C7079"/>
    <w:rsid w:val="003D763B"/>
    <w:rsid w:val="003D7C51"/>
    <w:rsid w:val="003E0E54"/>
    <w:rsid w:val="003E2119"/>
    <w:rsid w:val="003E2CB0"/>
    <w:rsid w:val="003E3D52"/>
    <w:rsid w:val="003E3E6D"/>
    <w:rsid w:val="003E5AC8"/>
    <w:rsid w:val="003F6B98"/>
    <w:rsid w:val="00400B7D"/>
    <w:rsid w:val="00401306"/>
    <w:rsid w:val="004019F3"/>
    <w:rsid w:val="00401F57"/>
    <w:rsid w:val="00402A05"/>
    <w:rsid w:val="00402F7F"/>
    <w:rsid w:val="00403D2D"/>
    <w:rsid w:val="00405940"/>
    <w:rsid w:val="00405FFE"/>
    <w:rsid w:val="00406121"/>
    <w:rsid w:val="004064CF"/>
    <w:rsid w:val="00410A06"/>
    <w:rsid w:val="00410F42"/>
    <w:rsid w:val="00411CC3"/>
    <w:rsid w:val="00411D2F"/>
    <w:rsid w:val="0041534A"/>
    <w:rsid w:val="0041607D"/>
    <w:rsid w:val="00421D62"/>
    <w:rsid w:val="004229E6"/>
    <w:rsid w:val="0042556E"/>
    <w:rsid w:val="004278E6"/>
    <w:rsid w:val="00427ABF"/>
    <w:rsid w:val="00430584"/>
    <w:rsid w:val="00430C94"/>
    <w:rsid w:val="00430CFC"/>
    <w:rsid w:val="00430F44"/>
    <w:rsid w:val="00433DDD"/>
    <w:rsid w:val="004356C1"/>
    <w:rsid w:val="00441F99"/>
    <w:rsid w:val="00443BE2"/>
    <w:rsid w:val="00444825"/>
    <w:rsid w:val="00444B59"/>
    <w:rsid w:val="00444E09"/>
    <w:rsid w:val="004457F4"/>
    <w:rsid w:val="0044599C"/>
    <w:rsid w:val="00446640"/>
    <w:rsid w:val="004475C0"/>
    <w:rsid w:val="00450A62"/>
    <w:rsid w:val="00450E92"/>
    <w:rsid w:val="00452899"/>
    <w:rsid w:val="00452DB3"/>
    <w:rsid w:val="004534E3"/>
    <w:rsid w:val="004538D0"/>
    <w:rsid w:val="004540ED"/>
    <w:rsid w:val="0045779A"/>
    <w:rsid w:val="00460F33"/>
    <w:rsid w:val="00470EC8"/>
    <w:rsid w:val="004804A2"/>
    <w:rsid w:val="004828EA"/>
    <w:rsid w:val="00485AE2"/>
    <w:rsid w:val="00487682"/>
    <w:rsid w:val="00490FEC"/>
    <w:rsid w:val="00493E2E"/>
    <w:rsid w:val="004959A7"/>
    <w:rsid w:val="00496065"/>
    <w:rsid w:val="004A0892"/>
    <w:rsid w:val="004A75FB"/>
    <w:rsid w:val="004B168A"/>
    <w:rsid w:val="004B171C"/>
    <w:rsid w:val="004B2C2B"/>
    <w:rsid w:val="004B4E44"/>
    <w:rsid w:val="004B735C"/>
    <w:rsid w:val="004C0FD1"/>
    <w:rsid w:val="004C13D4"/>
    <w:rsid w:val="004C1A1A"/>
    <w:rsid w:val="004C2359"/>
    <w:rsid w:val="004C2621"/>
    <w:rsid w:val="004C4223"/>
    <w:rsid w:val="004C4487"/>
    <w:rsid w:val="004C6B9A"/>
    <w:rsid w:val="004D140D"/>
    <w:rsid w:val="004D1840"/>
    <w:rsid w:val="004D35D6"/>
    <w:rsid w:val="004D4981"/>
    <w:rsid w:val="004D5777"/>
    <w:rsid w:val="004D6002"/>
    <w:rsid w:val="004E3720"/>
    <w:rsid w:val="004E52F6"/>
    <w:rsid w:val="004F046C"/>
    <w:rsid w:val="004F35B8"/>
    <w:rsid w:val="004F44AE"/>
    <w:rsid w:val="004F4A57"/>
    <w:rsid w:val="00500845"/>
    <w:rsid w:val="0050246E"/>
    <w:rsid w:val="005031AB"/>
    <w:rsid w:val="00504D28"/>
    <w:rsid w:val="00505F99"/>
    <w:rsid w:val="00507355"/>
    <w:rsid w:val="00510AFD"/>
    <w:rsid w:val="0051156F"/>
    <w:rsid w:val="0051345A"/>
    <w:rsid w:val="0051627E"/>
    <w:rsid w:val="005203C0"/>
    <w:rsid w:val="00520695"/>
    <w:rsid w:val="00522FDF"/>
    <w:rsid w:val="00534E21"/>
    <w:rsid w:val="005447D3"/>
    <w:rsid w:val="0055103B"/>
    <w:rsid w:val="005657FD"/>
    <w:rsid w:val="00565E8A"/>
    <w:rsid w:val="00567961"/>
    <w:rsid w:val="00567BB0"/>
    <w:rsid w:val="00572E3F"/>
    <w:rsid w:val="00584DE0"/>
    <w:rsid w:val="00590B32"/>
    <w:rsid w:val="0059128F"/>
    <w:rsid w:val="00595B23"/>
    <w:rsid w:val="00596525"/>
    <w:rsid w:val="00596EBA"/>
    <w:rsid w:val="005A49F1"/>
    <w:rsid w:val="005A66E8"/>
    <w:rsid w:val="005A69D8"/>
    <w:rsid w:val="005B0935"/>
    <w:rsid w:val="005B19B8"/>
    <w:rsid w:val="005B4B87"/>
    <w:rsid w:val="005B5DCA"/>
    <w:rsid w:val="005B6494"/>
    <w:rsid w:val="005C085B"/>
    <w:rsid w:val="005C113F"/>
    <w:rsid w:val="005C3599"/>
    <w:rsid w:val="005C3A1D"/>
    <w:rsid w:val="005C79AC"/>
    <w:rsid w:val="005D2BEC"/>
    <w:rsid w:val="005E0951"/>
    <w:rsid w:val="005E39D6"/>
    <w:rsid w:val="005E767D"/>
    <w:rsid w:val="005F1188"/>
    <w:rsid w:val="005F1F09"/>
    <w:rsid w:val="005F3F75"/>
    <w:rsid w:val="005F469B"/>
    <w:rsid w:val="005F60AA"/>
    <w:rsid w:val="005F60C6"/>
    <w:rsid w:val="00600229"/>
    <w:rsid w:val="00600B66"/>
    <w:rsid w:val="00600D01"/>
    <w:rsid w:val="00604A46"/>
    <w:rsid w:val="006053F2"/>
    <w:rsid w:val="006062B1"/>
    <w:rsid w:val="00607352"/>
    <w:rsid w:val="006143AE"/>
    <w:rsid w:val="00620648"/>
    <w:rsid w:val="00620B80"/>
    <w:rsid w:val="00621E43"/>
    <w:rsid w:val="00625197"/>
    <w:rsid w:val="00631437"/>
    <w:rsid w:val="0063152B"/>
    <w:rsid w:val="00634EDF"/>
    <w:rsid w:val="006405C4"/>
    <w:rsid w:val="0064441E"/>
    <w:rsid w:val="00645FC3"/>
    <w:rsid w:val="00650E17"/>
    <w:rsid w:val="0065298D"/>
    <w:rsid w:val="00653181"/>
    <w:rsid w:val="00656504"/>
    <w:rsid w:val="00660E50"/>
    <w:rsid w:val="00661AC2"/>
    <w:rsid w:val="006655E3"/>
    <w:rsid w:val="0066664C"/>
    <w:rsid w:val="00666F21"/>
    <w:rsid w:val="00667654"/>
    <w:rsid w:val="006707BD"/>
    <w:rsid w:val="0067172C"/>
    <w:rsid w:val="006722F6"/>
    <w:rsid w:val="00672920"/>
    <w:rsid w:val="00672B70"/>
    <w:rsid w:val="00672D0F"/>
    <w:rsid w:val="00673EEF"/>
    <w:rsid w:val="00677421"/>
    <w:rsid w:val="00677CF3"/>
    <w:rsid w:val="006806F8"/>
    <w:rsid w:val="00681EB2"/>
    <w:rsid w:val="0068785D"/>
    <w:rsid w:val="00687A6D"/>
    <w:rsid w:val="00691C06"/>
    <w:rsid w:val="00691F4D"/>
    <w:rsid w:val="006922C9"/>
    <w:rsid w:val="0069332B"/>
    <w:rsid w:val="006958D4"/>
    <w:rsid w:val="006A1F53"/>
    <w:rsid w:val="006A545C"/>
    <w:rsid w:val="006A61FE"/>
    <w:rsid w:val="006A7938"/>
    <w:rsid w:val="006B0A12"/>
    <w:rsid w:val="006B3E6E"/>
    <w:rsid w:val="006B7A8F"/>
    <w:rsid w:val="006C7DD7"/>
    <w:rsid w:val="006D3F52"/>
    <w:rsid w:val="006D43A3"/>
    <w:rsid w:val="006D6262"/>
    <w:rsid w:val="006E7D90"/>
    <w:rsid w:val="006F0495"/>
    <w:rsid w:val="00706BE4"/>
    <w:rsid w:val="00714921"/>
    <w:rsid w:val="00716706"/>
    <w:rsid w:val="00716A3A"/>
    <w:rsid w:val="00717E84"/>
    <w:rsid w:val="00717F5F"/>
    <w:rsid w:val="0072188D"/>
    <w:rsid w:val="00723743"/>
    <w:rsid w:val="00723774"/>
    <w:rsid w:val="0072774B"/>
    <w:rsid w:val="00733374"/>
    <w:rsid w:val="00733F3A"/>
    <w:rsid w:val="00734407"/>
    <w:rsid w:val="00736E27"/>
    <w:rsid w:val="007374C6"/>
    <w:rsid w:val="007431EE"/>
    <w:rsid w:val="00743537"/>
    <w:rsid w:val="00743E3E"/>
    <w:rsid w:val="0074465D"/>
    <w:rsid w:val="00750949"/>
    <w:rsid w:val="00751E77"/>
    <w:rsid w:val="007523D9"/>
    <w:rsid w:val="00753187"/>
    <w:rsid w:val="00756A0F"/>
    <w:rsid w:val="00757117"/>
    <w:rsid w:val="007571FA"/>
    <w:rsid w:val="007607BF"/>
    <w:rsid w:val="00760A97"/>
    <w:rsid w:val="00767153"/>
    <w:rsid w:val="00771FE4"/>
    <w:rsid w:val="00774A54"/>
    <w:rsid w:val="00777F25"/>
    <w:rsid w:val="0078338D"/>
    <w:rsid w:val="00783B49"/>
    <w:rsid w:val="00785B9D"/>
    <w:rsid w:val="00787D41"/>
    <w:rsid w:val="00791846"/>
    <w:rsid w:val="00792AF9"/>
    <w:rsid w:val="00794648"/>
    <w:rsid w:val="007947C0"/>
    <w:rsid w:val="007A1ACE"/>
    <w:rsid w:val="007A259B"/>
    <w:rsid w:val="007A3392"/>
    <w:rsid w:val="007A7179"/>
    <w:rsid w:val="007B12B8"/>
    <w:rsid w:val="007B18F5"/>
    <w:rsid w:val="007B25AB"/>
    <w:rsid w:val="007B416D"/>
    <w:rsid w:val="007C27DE"/>
    <w:rsid w:val="007C565E"/>
    <w:rsid w:val="007C77DC"/>
    <w:rsid w:val="007D1C19"/>
    <w:rsid w:val="007D1FDE"/>
    <w:rsid w:val="007D20C2"/>
    <w:rsid w:val="007D228E"/>
    <w:rsid w:val="007D2A76"/>
    <w:rsid w:val="007D2C75"/>
    <w:rsid w:val="007D3BCA"/>
    <w:rsid w:val="007D3DA2"/>
    <w:rsid w:val="007D4ADC"/>
    <w:rsid w:val="007D4B6D"/>
    <w:rsid w:val="007D4D87"/>
    <w:rsid w:val="007D57E3"/>
    <w:rsid w:val="007D7692"/>
    <w:rsid w:val="007E1DCA"/>
    <w:rsid w:val="007E5AA0"/>
    <w:rsid w:val="007E6D45"/>
    <w:rsid w:val="007F1DEE"/>
    <w:rsid w:val="007F71F7"/>
    <w:rsid w:val="00803E1D"/>
    <w:rsid w:val="00806808"/>
    <w:rsid w:val="00814688"/>
    <w:rsid w:val="008156A5"/>
    <w:rsid w:val="0081607A"/>
    <w:rsid w:val="00821757"/>
    <w:rsid w:val="00822ECE"/>
    <w:rsid w:val="0082300E"/>
    <w:rsid w:val="00823F5F"/>
    <w:rsid w:val="008259E5"/>
    <w:rsid w:val="0082623A"/>
    <w:rsid w:val="008303C7"/>
    <w:rsid w:val="00832FC0"/>
    <w:rsid w:val="008333C0"/>
    <w:rsid w:val="008336AD"/>
    <w:rsid w:val="00833C91"/>
    <w:rsid w:val="00835D7E"/>
    <w:rsid w:val="00836C15"/>
    <w:rsid w:val="0083701A"/>
    <w:rsid w:val="00837330"/>
    <w:rsid w:val="0083743A"/>
    <w:rsid w:val="00842920"/>
    <w:rsid w:val="0084525B"/>
    <w:rsid w:val="0084564E"/>
    <w:rsid w:val="00851BF6"/>
    <w:rsid w:val="00851C3E"/>
    <w:rsid w:val="00851DA3"/>
    <w:rsid w:val="00851E62"/>
    <w:rsid w:val="00852886"/>
    <w:rsid w:val="0085292E"/>
    <w:rsid w:val="008535CF"/>
    <w:rsid w:val="0085628C"/>
    <w:rsid w:val="008572E9"/>
    <w:rsid w:val="00857F7A"/>
    <w:rsid w:val="00860FF3"/>
    <w:rsid w:val="00862B3E"/>
    <w:rsid w:val="00864C41"/>
    <w:rsid w:val="0086575D"/>
    <w:rsid w:val="00865A52"/>
    <w:rsid w:val="00865B30"/>
    <w:rsid w:val="008701AA"/>
    <w:rsid w:val="008709EE"/>
    <w:rsid w:val="00871B63"/>
    <w:rsid w:val="00872E39"/>
    <w:rsid w:val="00873244"/>
    <w:rsid w:val="0087734D"/>
    <w:rsid w:val="00880261"/>
    <w:rsid w:val="00880B8C"/>
    <w:rsid w:val="008812F5"/>
    <w:rsid w:val="00883297"/>
    <w:rsid w:val="00885BD7"/>
    <w:rsid w:val="00891341"/>
    <w:rsid w:val="00891580"/>
    <w:rsid w:val="00891B66"/>
    <w:rsid w:val="0089622C"/>
    <w:rsid w:val="008A2F93"/>
    <w:rsid w:val="008A61B8"/>
    <w:rsid w:val="008B0EDD"/>
    <w:rsid w:val="008B5219"/>
    <w:rsid w:val="008B54AC"/>
    <w:rsid w:val="008B5CC4"/>
    <w:rsid w:val="008B6B0B"/>
    <w:rsid w:val="008C304B"/>
    <w:rsid w:val="008C382B"/>
    <w:rsid w:val="008C4C8E"/>
    <w:rsid w:val="008D3DE9"/>
    <w:rsid w:val="008D546C"/>
    <w:rsid w:val="008E2360"/>
    <w:rsid w:val="008E2B82"/>
    <w:rsid w:val="008E4A78"/>
    <w:rsid w:val="008F2D78"/>
    <w:rsid w:val="008F6985"/>
    <w:rsid w:val="00900D6F"/>
    <w:rsid w:val="00905C84"/>
    <w:rsid w:val="00905FA1"/>
    <w:rsid w:val="00911503"/>
    <w:rsid w:val="00911E7B"/>
    <w:rsid w:val="00912CD7"/>
    <w:rsid w:val="00913F93"/>
    <w:rsid w:val="00916086"/>
    <w:rsid w:val="00916748"/>
    <w:rsid w:val="009167ED"/>
    <w:rsid w:val="0091757E"/>
    <w:rsid w:val="00924033"/>
    <w:rsid w:val="009244CD"/>
    <w:rsid w:val="0092529F"/>
    <w:rsid w:val="0092669F"/>
    <w:rsid w:val="00930012"/>
    <w:rsid w:val="009306B4"/>
    <w:rsid w:val="00932A52"/>
    <w:rsid w:val="00933B6F"/>
    <w:rsid w:val="00933CAC"/>
    <w:rsid w:val="00937DA5"/>
    <w:rsid w:val="00940956"/>
    <w:rsid w:val="0094143B"/>
    <w:rsid w:val="0094194C"/>
    <w:rsid w:val="009421AE"/>
    <w:rsid w:val="00942500"/>
    <w:rsid w:val="009466CF"/>
    <w:rsid w:val="009526E5"/>
    <w:rsid w:val="0095525C"/>
    <w:rsid w:val="009572A2"/>
    <w:rsid w:val="009573BD"/>
    <w:rsid w:val="0095767E"/>
    <w:rsid w:val="00957B52"/>
    <w:rsid w:val="0096155D"/>
    <w:rsid w:val="009633AB"/>
    <w:rsid w:val="00964557"/>
    <w:rsid w:val="00971193"/>
    <w:rsid w:val="00980056"/>
    <w:rsid w:val="00980929"/>
    <w:rsid w:val="00984CA9"/>
    <w:rsid w:val="00987B35"/>
    <w:rsid w:val="00992103"/>
    <w:rsid w:val="00992ECE"/>
    <w:rsid w:val="00994772"/>
    <w:rsid w:val="00996299"/>
    <w:rsid w:val="009A030F"/>
    <w:rsid w:val="009A06FF"/>
    <w:rsid w:val="009A308F"/>
    <w:rsid w:val="009A38B6"/>
    <w:rsid w:val="009A7481"/>
    <w:rsid w:val="009B2055"/>
    <w:rsid w:val="009B5470"/>
    <w:rsid w:val="009B5CCB"/>
    <w:rsid w:val="009B6AB1"/>
    <w:rsid w:val="009C0BA0"/>
    <w:rsid w:val="009C2D76"/>
    <w:rsid w:val="009C4ADA"/>
    <w:rsid w:val="009C681B"/>
    <w:rsid w:val="009D2389"/>
    <w:rsid w:val="009D2994"/>
    <w:rsid w:val="009D4BE8"/>
    <w:rsid w:val="009D5A59"/>
    <w:rsid w:val="009E1C98"/>
    <w:rsid w:val="009E2A77"/>
    <w:rsid w:val="009E3915"/>
    <w:rsid w:val="009E4A34"/>
    <w:rsid w:val="009E4E08"/>
    <w:rsid w:val="009E579E"/>
    <w:rsid w:val="009F1517"/>
    <w:rsid w:val="009F1EFA"/>
    <w:rsid w:val="009F436E"/>
    <w:rsid w:val="009F4BBC"/>
    <w:rsid w:val="009F63A6"/>
    <w:rsid w:val="009F67D0"/>
    <w:rsid w:val="00A009B1"/>
    <w:rsid w:val="00A00B72"/>
    <w:rsid w:val="00A01795"/>
    <w:rsid w:val="00A05F20"/>
    <w:rsid w:val="00A07F8E"/>
    <w:rsid w:val="00A103DD"/>
    <w:rsid w:val="00A108DA"/>
    <w:rsid w:val="00A11080"/>
    <w:rsid w:val="00A13A52"/>
    <w:rsid w:val="00A13CB8"/>
    <w:rsid w:val="00A14977"/>
    <w:rsid w:val="00A15624"/>
    <w:rsid w:val="00A1682F"/>
    <w:rsid w:val="00A16971"/>
    <w:rsid w:val="00A211FC"/>
    <w:rsid w:val="00A21357"/>
    <w:rsid w:val="00A2181A"/>
    <w:rsid w:val="00A24364"/>
    <w:rsid w:val="00A27D9F"/>
    <w:rsid w:val="00A32C0E"/>
    <w:rsid w:val="00A345D9"/>
    <w:rsid w:val="00A350D5"/>
    <w:rsid w:val="00A35852"/>
    <w:rsid w:val="00A4132C"/>
    <w:rsid w:val="00A4259B"/>
    <w:rsid w:val="00A4654A"/>
    <w:rsid w:val="00A4737B"/>
    <w:rsid w:val="00A507DF"/>
    <w:rsid w:val="00A50B45"/>
    <w:rsid w:val="00A53A42"/>
    <w:rsid w:val="00A544F1"/>
    <w:rsid w:val="00A5683B"/>
    <w:rsid w:val="00A63C2E"/>
    <w:rsid w:val="00A66AEA"/>
    <w:rsid w:val="00A714CA"/>
    <w:rsid w:val="00A71C64"/>
    <w:rsid w:val="00A7311F"/>
    <w:rsid w:val="00A73556"/>
    <w:rsid w:val="00A765BA"/>
    <w:rsid w:val="00A76ACB"/>
    <w:rsid w:val="00A771DB"/>
    <w:rsid w:val="00A81104"/>
    <w:rsid w:val="00A81476"/>
    <w:rsid w:val="00A81ACD"/>
    <w:rsid w:val="00A825F9"/>
    <w:rsid w:val="00A83BE7"/>
    <w:rsid w:val="00A83E53"/>
    <w:rsid w:val="00A92905"/>
    <w:rsid w:val="00A937D8"/>
    <w:rsid w:val="00A93D1F"/>
    <w:rsid w:val="00A977E4"/>
    <w:rsid w:val="00AA161F"/>
    <w:rsid w:val="00AA3D96"/>
    <w:rsid w:val="00AA4C66"/>
    <w:rsid w:val="00AB03ED"/>
    <w:rsid w:val="00AB353D"/>
    <w:rsid w:val="00AC027F"/>
    <w:rsid w:val="00AC0A68"/>
    <w:rsid w:val="00AC3A5A"/>
    <w:rsid w:val="00AC3B97"/>
    <w:rsid w:val="00AC3C14"/>
    <w:rsid w:val="00AC6FED"/>
    <w:rsid w:val="00AD01C6"/>
    <w:rsid w:val="00AD2F33"/>
    <w:rsid w:val="00AD4D15"/>
    <w:rsid w:val="00AE3563"/>
    <w:rsid w:val="00AF010A"/>
    <w:rsid w:val="00AF0354"/>
    <w:rsid w:val="00AF5D26"/>
    <w:rsid w:val="00B00860"/>
    <w:rsid w:val="00B00E17"/>
    <w:rsid w:val="00B01EE0"/>
    <w:rsid w:val="00B054E4"/>
    <w:rsid w:val="00B067E3"/>
    <w:rsid w:val="00B06D93"/>
    <w:rsid w:val="00B11632"/>
    <w:rsid w:val="00B157F0"/>
    <w:rsid w:val="00B16616"/>
    <w:rsid w:val="00B17D31"/>
    <w:rsid w:val="00B20D01"/>
    <w:rsid w:val="00B2217E"/>
    <w:rsid w:val="00B22307"/>
    <w:rsid w:val="00B255A0"/>
    <w:rsid w:val="00B2665C"/>
    <w:rsid w:val="00B31A7E"/>
    <w:rsid w:val="00B32D84"/>
    <w:rsid w:val="00B378EB"/>
    <w:rsid w:val="00B452EF"/>
    <w:rsid w:val="00B4540E"/>
    <w:rsid w:val="00B456C6"/>
    <w:rsid w:val="00B4642C"/>
    <w:rsid w:val="00B514D2"/>
    <w:rsid w:val="00B55252"/>
    <w:rsid w:val="00B56AC1"/>
    <w:rsid w:val="00B60C2F"/>
    <w:rsid w:val="00B61CFA"/>
    <w:rsid w:val="00B6237F"/>
    <w:rsid w:val="00B643CF"/>
    <w:rsid w:val="00B65123"/>
    <w:rsid w:val="00B66538"/>
    <w:rsid w:val="00B67B1B"/>
    <w:rsid w:val="00B70682"/>
    <w:rsid w:val="00B71C61"/>
    <w:rsid w:val="00B71ECD"/>
    <w:rsid w:val="00B75195"/>
    <w:rsid w:val="00B76202"/>
    <w:rsid w:val="00B76748"/>
    <w:rsid w:val="00B77012"/>
    <w:rsid w:val="00B7723E"/>
    <w:rsid w:val="00B8208F"/>
    <w:rsid w:val="00B842BB"/>
    <w:rsid w:val="00B84399"/>
    <w:rsid w:val="00B84F19"/>
    <w:rsid w:val="00B85CBB"/>
    <w:rsid w:val="00B85E21"/>
    <w:rsid w:val="00B86138"/>
    <w:rsid w:val="00B9162F"/>
    <w:rsid w:val="00B9209C"/>
    <w:rsid w:val="00B936F1"/>
    <w:rsid w:val="00B95331"/>
    <w:rsid w:val="00B969A4"/>
    <w:rsid w:val="00BA0E39"/>
    <w:rsid w:val="00BA2505"/>
    <w:rsid w:val="00BA36CE"/>
    <w:rsid w:val="00BA4649"/>
    <w:rsid w:val="00BA6B8F"/>
    <w:rsid w:val="00BB3709"/>
    <w:rsid w:val="00BB3BE1"/>
    <w:rsid w:val="00BB74B3"/>
    <w:rsid w:val="00BC24D2"/>
    <w:rsid w:val="00BC2D47"/>
    <w:rsid w:val="00BD250D"/>
    <w:rsid w:val="00BD3B24"/>
    <w:rsid w:val="00BD3DBB"/>
    <w:rsid w:val="00BD5A62"/>
    <w:rsid w:val="00BD5D48"/>
    <w:rsid w:val="00BD7AB1"/>
    <w:rsid w:val="00BE33CB"/>
    <w:rsid w:val="00BE4B52"/>
    <w:rsid w:val="00BF07E1"/>
    <w:rsid w:val="00BF121F"/>
    <w:rsid w:val="00BF130D"/>
    <w:rsid w:val="00BF2ACE"/>
    <w:rsid w:val="00BF3221"/>
    <w:rsid w:val="00BF4D3C"/>
    <w:rsid w:val="00BF53EF"/>
    <w:rsid w:val="00BF55F5"/>
    <w:rsid w:val="00BF57F5"/>
    <w:rsid w:val="00C00326"/>
    <w:rsid w:val="00C04E5F"/>
    <w:rsid w:val="00C05006"/>
    <w:rsid w:val="00C06910"/>
    <w:rsid w:val="00C06975"/>
    <w:rsid w:val="00C1031A"/>
    <w:rsid w:val="00C1241A"/>
    <w:rsid w:val="00C16ACA"/>
    <w:rsid w:val="00C21216"/>
    <w:rsid w:val="00C249D5"/>
    <w:rsid w:val="00C25734"/>
    <w:rsid w:val="00C259AF"/>
    <w:rsid w:val="00C27EF4"/>
    <w:rsid w:val="00C3434F"/>
    <w:rsid w:val="00C362D9"/>
    <w:rsid w:val="00C37281"/>
    <w:rsid w:val="00C37ACE"/>
    <w:rsid w:val="00C40AB3"/>
    <w:rsid w:val="00C40C99"/>
    <w:rsid w:val="00C41BEA"/>
    <w:rsid w:val="00C41DAF"/>
    <w:rsid w:val="00C429DA"/>
    <w:rsid w:val="00C45B52"/>
    <w:rsid w:val="00C46103"/>
    <w:rsid w:val="00C476C1"/>
    <w:rsid w:val="00C4774A"/>
    <w:rsid w:val="00C47CEF"/>
    <w:rsid w:val="00C542F5"/>
    <w:rsid w:val="00C57F47"/>
    <w:rsid w:val="00C6367A"/>
    <w:rsid w:val="00C66A31"/>
    <w:rsid w:val="00C67574"/>
    <w:rsid w:val="00C73694"/>
    <w:rsid w:val="00C7592E"/>
    <w:rsid w:val="00C761AA"/>
    <w:rsid w:val="00C77676"/>
    <w:rsid w:val="00C805DF"/>
    <w:rsid w:val="00C81968"/>
    <w:rsid w:val="00C81A58"/>
    <w:rsid w:val="00C833C0"/>
    <w:rsid w:val="00C845A9"/>
    <w:rsid w:val="00C87E8D"/>
    <w:rsid w:val="00C87FB1"/>
    <w:rsid w:val="00C87FD9"/>
    <w:rsid w:val="00C91DB1"/>
    <w:rsid w:val="00C971E2"/>
    <w:rsid w:val="00CA17FA"/>
    <w:rsid w:val="00CA1FEB"/>
    <w:rsid w:val="00CA3D74"/>
    <w:rsid w:val="00CA50B1"/>
    <w:rsid w:val="00CA5AAA"/>
    <w:rsid w:val="00CB0227"/>
    <w:rsid w:val="00CB190D"/>
    <w:rsid w:val="00CB1D43"/>
    <w:rsid w:val="00CB3936"/>
    <w:rsid w:val="00CB71D5"/>
    <w:rsid w:val="00CC123C"/>
    <w:rsid w:val="00CC46D2"/>
    <w:rsid w:val="00CC4C4A"/>
    <w:rsid w:val="00CC5976"/>
    <w:rsid w:val="00CC5B0F"/>
    <w:rsid w:val="00CC64C3"/>
    <w:rsid w:val="00CC696C"/>
    <w:rsid w:val="00CC7BBD"/>
    <w:rsid w:val="00CD126A"/>
    <w:rsid w:val="00CD150E"/>
    <w:rsid w:val="00CD1D62"/>
    <w:rsid w:val="00CD52AE"/>
    <w:rsid w:val="00CD6980"/>
    <w:rsid w:val="00CE1003"/>
    <w:rsid w:val="00CE1934"/>
    <w:rsid w:val="00CE3413"/>
    <w:rsid w:val="00CE7820"/>
    <w:rsid w:val="00CF0186"/>
    <w:rsid w:val="00CF055C"/>
    <w:rsid w:val="00CF05CD"/>
    <w:rsid w:val="00CF0BDA"/>
    <w:rsid w:val="00CF15D8"/>
    <w:rsid w:val="00CF29BE"/>
    <w:rsid w:val="00CF34F4"/>
    <w:rsid w:val="00CF5705"/>
    <w:rsid w:val="00CF7020"/>
    <w:rsid w:val="00D003D6"/>
    <w:rsid w:val="00D0062E"/>
    <w:rsid w:val="00D027C3"/>
    <w:rsid w:val="00D03228"/>
    <w:rsid w:val="00D0418A"/>
    <w:rsid w:val="00D1005A"/>
    <w:rsid w:val="00D10736"/>
    <w:rsid w:val="00D132AD"/>
    <w:rsid w:val="00D161EE"/>
    <w:rsid w:val="00D17306"/>
    <w:rsid w:val="00D23392"/>
    <w:rsid w:val="00D25961"/>
    <w:rsid w:val="00D2633C"/>
    <w:rsid w:val="00D31926"/>
    <w:rsid w:val="00D320DB"/>
    <w:rsid w:val="00D34326"/>
    <w:rsid w:val="00D3496F"/>
    <w:rsid w:val="00D3644B"/>
    <w:rsid w:val="00D42459"/>
    <w:rsid w:val="00D452D6"/>
    <w:rsid w:val="00D5141D"/>
    <w:rsid w:val="00D655EC"/>
    <w:rsid w:val="00D74459"/>
    <w:rsid w:val="00D74743"/>
    <w:rsid w:val="00D76D84"/>
    <w:rsid w:val="00D8091E"/>
    <w:rsid w:val="00D82AC8"/>
    <w:rsid w:val="00D82DD4"/>
    <w:rsid w:val="00D87968"/>
    <w:rsid w:val="00D91332"/>
    <w:rsid w:val="00D91ECF"/>
    <w:rsid w:val="00D9235D"/>
    <w:rsid w:val="00D94068"/>
    <w:rsid w:val="00D960B9"/>
    <w:rsid w:val="00D96F7A"/>
    <w:rsid w:val="00DA142D"/>
    <w:rsid w:val="00DA15BB"/>
    <w:rsid w:val="00DA75BF"/>
    <w:rsid w:val="00DB1791"/>
    <w:rsid w:val="00DB2F70"/>
    <w:rsid w:val="00DB5D91"/>
    <w:rsid w:val="00DB694F"/>
    <w:rsid w:val="00DC06E2"/>
    <w:rsid w:val="00DC0915"/>
    <w:rsid w:val="00DC12FA"/>
    <w:rsid w:val="00DC2A3E"/>
    <w:rsid w:val="00DD000F"/>
    <w:rsid w:val="00DD1A71"/>
    <w:rsid w:val="00DD1F6F"/>
    <w:rsid w:val="00DD2992"/>
    <w:rsid w:val="00DD3DA8"/>
    <w:rsid w:val="00DD41E8"/>
    <w:rsid w:val="00DD44BA"/>
    <w:rsid w:val="00DD703B"/>
    <w:rsid w:val="00DE31EC"/>
    <w:rsid w:val="00DE4469"/>
    <w:rsid w:val="00DE5A20"/>
    <w:rsid w:val="00DE7B83"/>
    <w:rsid w:val="00DF04D1"/>
    <w:rsid w:val="00DF1B12"/>
    <w:rsid w:val="00E02739"/>
    <w:rsid w:val="00E05A0B"/>
    <w:rsid w:val="00E13AE1"/>
    <w:rsid w:val="00E13EB0"/>
    <w:rsid w:val="00E14573"/>
    <w:rsid w:val="00E14B40"/>
    <w:rsid w:val="00E234BB"/>
    <w:rsid w:val="00E31701"/>
    <w:rsid w:val="00E3201B"/>
    <w:rsid w:val="00E365D4"/>
    <w:rsid w:val="00E36DA8"/>
    <w:rsid w:val="00E41372"/>
    <w:rsid w:val="00E42B6F"/>
    <w:rsid w:val="00E43014"/>
    <w:rsid w:val="00E46377"/>
    <w:rsid w:val="00E46AC6"/>
    <w:rsid w:val="00E516CB"/>
    <w:rsid w:val="00E54FCA"/>
    <w:rsid w:val="00E5783C"/>
    <w:rsid w:val="00E602FA"/>
    <w:rsid w:val="00E66601"/>
    <w:rsid w:val="00E667E7"/>
    <w:rsid w:val="00E67F0A"/>
    <w:rsid w:val="00E73F0D"/>
    <w:rsid w:val="00E74D33"/>
    <w:rsid w:val="00E77DFB"/>
    <w:rsid w:val="00E8427A"/>
    <w:rsid w:val="00E84695"/>
    <w:rsid w:val="00E90003"/>
    <w:rsid w:val="00E90811"/>
    <w:rsid w:val="00E90992"/>
    <w:rsid w:val="00E90D9F"/>
    <w:rsid w:val="00E91D0B"/>
    <w:rsid w:val="00E94C24"/>
    <w:rsid w:val="00E953F2"/>
    <w:rsid w:val="00E9606F"/>
    <w:rsid w:val="00EA2E2D"/>
    <w:rsid w:val="00EA479B"/>
    <w:rsid w:val="00EA6BC3"/>
    <w:rsid w:val="00EA78F3"/>
    <w:rsid w:val="00EB165B"/>
    <w:rsid w:val="00EB1B20"/>
    <w:rsid w:val="00EB307A"/>
    <w:rsid w:val="00EB3D4D"/>
    <w:rsid w:val="00EB3FAA"/>
    <w:rsid w:val="00EB5397"/>
    <w:rsid w:val="00EB7CAD"/>
    <w:rsid w:val="00EC2707"/>
    <w:rsid w:val="00EC271B"/>
    <w:rsid w:val="00ED229E"/>
    <w:rsid w:val="00ED4B32"/>
    <w:rsid w:val="00ED4D38"/>
    <w:rsid w:val="00ED51C7"/>
    <w:rsid w:val="00ED579E"/>
    <w:rsid w:val="00ED6864"/>
    <w:rsid w:val="00ED7AC8"/>
    <w:rsid w:val="00EE0854"/>
    <w:rsid w:val="00EE10A4"/>
    <w:rsid w:val="00EE1FB9"/>
    <w:rsid w:val="00EE42A3"/>
    <w:rsid w:val="00EE49E5"/>
    <w:rsid w:val="00EE64DF"/>
    <w:rsid w:val="00EE72DE"/>
    <w:rsid w:val="00EE7719"/>
    <w:rsid w:val="00EF179C"/>
    <w:rsid w:val="00EF3BFB"/>
    <w:rsid w:val="00EF590A"/>
    <w:rsid w:val="00EF66E2"/>
    <w:rsid w:val="00EF6ACA"/>
    <w:rsid w:val="00EF78BF"/>
    <w:rsid w:val="00EF7B32"/>
    <w:rsid w:val="00F01B8A"/>
    <w:rsid w:val="00F0529A"/>
    <w:rsid w:val="00F07111"/>
    <w:rsid w:val="00F10462"/>
    <w:rsid w:val="00F14973"/>
    <w:rsid w:val="00F16358"/>
    <w:rsid w:val="00F170C9"/>
    <w:rsid w:val="00F17C24"/>
    <w:rsid w:val="00F214AD"/>
    <w:rsid w:val="00F22E88"/>
    <w:rsid w:val="00F244F6"/>
    <w:rsid w:val="00F26B9B"/>
    <w:rsid w:val="00F30A3F"/>
    <w:rsid w:val="00F30C44"/>
    <w:rsid w:val="00F3611E"/>
    <w:rsid w:val="00F36630"/>
    <w:rsid w:val="00F4130A"/>
    <w:rsid w:val="00F43235"/>
    <w:rsid w:val="00F433D3"/>
    <w:rsid w:val="00F43AA1"/>
    <w:rsid w:val="00F50A59"/>
    <w:rsid w:val="00F52572"/>
    <w:rsid w:val="00F54F65"/>
    <w:rsid w:val="00F5693C"/>
    <w:rsid w:val="00F56F1C"/>
    <w:rsid w:val="00F578AD"/>
    <w:rsid w:val="00F60AF8"/>
    <w:rsid w:val="00F622AE"/>
    <w:rsid w:val="00F65EE8"/>
    <w:rsid w:val="00F67F61"/>
    <w:rsid w:val="00F74E54"/>
    <w:rsid w:val="00F776F1"/>
    <w:rsid w:val="00F814F5"/>
    <w:rsid w:val="00F84A5A"/>
    <w:rsid w:val="00F8553A"/>
    <w:rsid w:val="00F86B52"/>
    <w:rsid w:val="00F92F93"/>
    <w:rsid w:val="00F956FA"/>
    <w:rsid w:val="00F9648E"/>
    <w:rsid w:val="00FA3D41"/>
    <w:rsid w:val="00FA501E"/>
    <w:rsid w:val="00FA7CA4"/>
    <w:rsid w:val="00FB0333"/>
    <w:rsid w:val="00FB042C"/>
    <w:rsid w:val="00FB2651"/>
    <w:rsid w:val="00FB4C11"/>
    <w:rsid w:val="00FC00BF"/>
    <w:rsid w:val="00FC0142"/>
    <w:rsid w:val="00FC1D01"/>
    <w:rsid w:val="00FC4162"/>
    <w:rsid w:val="00FC6A64"/>
    <w:rsid w:val="00FC7120"/>
    <w:rsid w:val="00FD02ED"/>
    <w:rsid w:val="00FD07A5"/>
    <w:rsid w:val="00FD2132"/>
    <w:rsid w:val="00FD2202"/>
    <w:rsid w:val="00FD67F6"/>
    <w:rsid w:val="00FD69B2"/>
    <w:rsid w:val="00FE55B9"/>
    <w:rsid w:val="00FE6A8C"/>
    <w:rsid w:val="00FE73A8"/>
    <w:rsid w:val="00FF1381"/>
    <w:rsid w:val="00FF494C"/>
    <w:rsid w:val="00FF67D4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462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54620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154620"/>
    <w:pPr>
      <w:keepNext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54620"/>
    <w:pPr>
      <w:keepNext/>
      <w:outlineLvl w:val="3"/>
    </w:pPr>
    <w:rPr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154620"/>
    <w:pPr>
      <w:keepNext/>
      <w:jc w:val="center"/>
      <w:outlineLvl w:val="4"/>
    </w:pPr>
    <w:rPr>
      <w:sz w:val="40"/>
      <w:szCs w:val="4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154620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54620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301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4301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4301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4301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43014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4301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43014"/>
    <w:rPr>
      <w:rFonts w:ascii="Cambria" w:hAnsi="Cambria" w:cs="Cambria"/>
    </w:rPr>
  </w:style>
  <w:style w:type="character" w:styleId="a3">
    <w:name w:val="Hyperlink"/>
    <w:basedOn w:val="a0"/>
    <w:rsid w:val="00154620"/>
    <w:rPr>
      <w:color w:val="0000FF"/>
      <w:u w:val="single"/>
    </w:rPr>
  </w:style>
  <w:style w:type="character" w:styleId="a4">
    <w:name w:val="FollowedHyperlink"/>
    <w:basedOn w:val="a0"/>
    <w:uiPriority w:val="99"/>
    <w:rsid w:val="00154620"/>
    <w:rPr>
      <w:color w:val="800080"/>
      <w:u w:val="single"/>
    </w:rPr>
  </w:style>
  <w:style w:type="paragraph" w:styleId="a5">
    <w:name w:val="Body Text"/>
    <w:basedOn w:val="a"/>
    <w:link w:val="a6"/>
    <w:uiPriority w:val="99"/>
    <w:rsid w:val="00154620"/>
    <w:pPr>
      <w:spacing w:line="36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43014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154620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43014"/>
    <w:rPr>
      <w:sz w:val="24"/>
      <w:szCs w:val="24"/>
    </w:rPr>
  </w:style>
  <w:style w:type="paragraph" w:customStyle="1" w:styleId="21">
    <w:name w:val="Стиль2"/>
    <w:basedOn w:val="a"/>
    <w:uiPriority w:val="99"/>
    <w:rsid w:val="00154620"/>
    <w:pPr>
      <w:spacing w:line="360" w:lineRule="auto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644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441E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semiHidden/>
    <w:rsid w:val="0064441E"/>
    <w:pPr>
      <w:spacing w:before="100" w:beforeAutospacing="1" w:after="100" w:afterAutospacing="1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4441E"/>
    <w:rPr>
      <w:sz w:val="24"/>
      <w:szCs w:val="24"/>
    </w:rPr>
  </w:style>
  <w:style w:type="paragraph" w:styleId="ab">
    <w:name w:val="Normal (Web)"/>
    <w:basedOn w:val="a"/>
    <w:uiPriority w:val="99"/>
    <w:rsid w:val="0064441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F26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26B9B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A977E4"/>
    <w:pPr>
      <w:ind w:left="720"/>
    </w:pPr>
  </w:style>
  <w:style w:type="table" w:styleId="ad">
    <w:name w:val="Table Grid"/>
    <w:basedOn w:val="a1"/>
    <w:uiPriority w:val="59"/>
    <w:locked/>
    <w:rsid w:val="001041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EB5397"/>
    <w:rPr>
      <w:sz w:val="21"/>
      <w:szCs w:val="21"/>
    </w:rPr>
  </w:style>
  <w:style w:type="paragraph" w:customStyle="1" w:styleId="ConsPlusNormal">
    <w:name w:val="ConsPlusNormal"/>
    <w:rsid w:val="00286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e">
    <w:name w:val="Plain Text"/>
    <w:basedOn w:val="a"/>
    <w:link w:val="af"/>
    <w:uiPriority w:val="99"/>
    <w:semiHidden/>
    <w:unhideWhenUsed/>
    <w:rsid w:val="00A76A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A76ACB"/>
    <w:rPr>
      <w:rFonts w:ascii="Calibri" w:eastAsiaTheme="minorHAnsi" w:hAnsi="Calibri" w:cstheme="minorBidi"/>
      <w:szCs w:val="21"/>
      <w:lang w:eastAsia="en-US"/>
    </w:rPr>
  </w:style>
  <w:style w:type="paragraph" w:styleId="af0">
    <w:name w:val="header"/>
    <w:basedOn w:val="a"/>
    <w:link w:val="af1"/>
    <w:uiPriority w:val="99"/>
    <w:unhideWhenUsed/>
    <w:rsid w:val="00B61C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61CFA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61C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61C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462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54620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154620"/>
    <w:pPr>
      <w:keepNext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54620"/>
    <w:pPr>
      <w:keepNext/>
      <w:outlineLvl w:val="3"/>
    </w:pPr>
    <w:rPr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154620"/>
    <w:pPr>
      <w:keepNext/>
      <w:jc w:val="center"/>
      <w:outlineLvl w:val="4"/>
    </w:pPr>
    <w:rPr>
      <w:sz w:val="40"/>
      <w:szCs w:val="4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154620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54620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301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4301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4301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4301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43014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4301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43014"/>
    <w:rPr>
      <w:rFonts w:ascii="Cambria" w:hAnsi="Cambria" w:cs="Cambria"/>
    </w:rPr>
  </w:style>
  <w:style w:type="character" w:styleId="a3">
    <w:name w:val="Hyperlink"/>
    <w:basedOn w:val="a0"/>
    <w:rsid w:val="00154620"/>
    <w:rPr>
      <w:color w:val="0000FF"/>
      <w:u w:val="single"/>
    </w:rPr>
  </w:style>
  <w:style w:type="character" w:styleId="a4">
    <w:name w:val="FollowedHyperlink"/>
    <w:basedOn w:val="a0"/>
    <w:uiPriority w:val="99"/>
    <w:rsid w:val="00154620"/>
    <w:rPr>
      <w:color w:val="800080"/>
      <w:u w:val="single"/>
    </w:rPr>
  </w:style>
  <w:style w:type="paragraph" w:styleId="a5">
    <w:name w:val="Body Text"/>
    <w:basedOn w:val="a"/>
    <w:link w:val="a6"/>
    <w:uiPriority w:val="99"/>
    <w:rsid w:val="00154620"/>
    <w:pPr>
      <w:spacing w:line="36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43014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154620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43014"/>
    <w:rPr>
      <w:sz w:val="24"/>
      <w:szCs w:val="24"/>
    </w:rPr>
  </w:style>
  <w:style w:type="paragraph" w:customStyle="1" w:styleId="21">
    <w:name w:val="Стиль2"/>
    <w:basedOn w:val="a"/>
    <w:uiPriority w:val="99"/>
    <w:rsid w:val="00154620"/>
    <w:pPr>
      <w:spacing w:line="360" w:lineRule="auto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644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441E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semiHidden/>
    <w:rsid w:val="0064441E"/>
    <w:pPr>
      <w:spacing w:before="100" w:beforeAutospacing="1" w:after="100" w:afterAutospacing="1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4441E"/>
    <w:rPr>
      <w:sz w:val="24"/>
      <w:szCs w:val="24"/>
    </w:rPr>
  </w:style>
  <w:style w:type="paragraph" w:styleId="ab">
    <w:name w:val="Normal (Web)"/>
    <w:basedOn w:val="a"/>
    <w:uiPriority w:val="99"/>
    <w:rsid w:val="0064441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F26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26B9B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A977E4"/>
    <w:pPr>
      <w:ind w:left="720"/>
    </w:pPr>
  </w:style>
  <w:style w:type="table" w:styleId="ad">
    <w:name w:val="Table Grid"/>
    <w:basedOn w:val="a1"/>
    <w:uiPriority w:val="59"/>
    <w:locked/>
    <w:rsid w:val="001041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EB5397"/>
    <w:rPr>
      <w:sz w:val="21"/>
      <w:szCs w:val="21"/>
    </w:rPr>
  </w:style>
  <w:style w:type="paragraph" w:customStyle="1" w:styleId="ConsPlusNormal">
    <w:name w:val="ConsPlusNormal"/>
    <w:rsid w:val="00286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e">
    <w:name w:val="Plain Text"/>
    <w:basedOn w:val="a"/>
    <w:link w:val="af"/>
    <w:uiPriority w:val="99"/>
    <w:semiHidden/>
    <w:unhideWhenUsed/>
    <w:rsid w:val="00A76A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A76ACB"/>
    <w:rPr>
      <w:rFonts w:ascii="Calibri" w:eastAsiaTheme="minorHAnsi" w:hAnsi="Calibri" w:cstheme="minorBidi"/>
      <w:szCs w:val="21"/>
      <w:lang w:eastAsia="en-US"/>
    </w:rPr>
  </w:style>
  <w:style w:type="paragraph" w:styleId="af0">
    <w:name w:val="header"/>
    <w:basedOn w:val="a"/>
    <w:link w:val="af1"/>
    <w:uiPriority w:val="99"/>
    <w:unhideWhenUsed/>
    <w:rsid w:val="00B61C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61CFA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61C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61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22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0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1019">
          <w:marLeft w:val="357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uo@admkrsk.ru" TargetMode="External"/><Relationship Id="rId18" Type="http://schemas.openxmlformats.org/officeDocument/2006/relationships/hyperlink" Target="file:///\\ADM-FILES\Users\GUO\&#1054;&#1073;&#1097;&#1080;&#1077;&#1087;&#1072;&#1087;&#1082;&#1080;\&#1091;&#1087;&#1088;&#1072;&#1074;&#1083;&#1077;&#1085;&#1080;&#1077;\&#1052;&#1091;&#1085;&#1080;&#1094;&#1080;&#1087;&#1072;&#1083;&#1100;&#1085;&#1086;&#1077;%20&#1079;&#1072;&#1076;&#1072;&#1085;&#1080;&#1077;\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ADM-FILES\Users\GUO\&#1054;&#1073;&#1097;&#1080;&#1077;&#1087;&#1072;&#1087;&#1082;&#1080;\&#1091;&#1087;&#1088;&#1072;&#1074;&#1083;&#1077;&#1085;&#1080;&#1077;\&#1052;&#1091;&#1085;&#1080;&#1094;&#1080;&#1087;&#1072;&#1083;&#1100;&#1085;&#1086;&#1077;%20&#1079;&#1072;&#1076;&#1072;&#1085;&#1080;&#1077;\" TargetMode="External"/><Relationship Id="rId17" Type="http://schemas.openxmlformats.org/officeDocument/2006/relationships/hyperlink" Target="mailto:guo@admkr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uo@admkrs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ADM-FILES\Users\GUO\&#1054;&#1073;&#1097;&#1080;&#1077;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ADM-FILES\Users\GUO\&#1054;&#1073;&#1097;&#1080;&#1077;&#1087;&#1072;&#1087;&#1082;&#1080;\&#1091;&#1087;&#1088;&#1072;&#1074;&#1083;&#1077;&#1085;&#1080;&#1077;\&#1052;&#1091;&#1085;&#1080;&#1094;&#1080;&#1087;&#1072;&#1083;&#1100;&#1085;&#1086;&#1077;%20&#1079;&#1072;&#1076;&#1072;&#1085;&#1080;&#1077;\&#1048;&#1079;&#1084;&#1077;&#1085;&#1077;&#1085;&#1080;&#1103;\" TargetMode="External"/><Relationship Id="rId10" Type="http://schemas.openxmlformats.org/officeDocument/2006/relationships/hyperlink" Target="mailto:guo@admkrs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uo@admkrsk.ru" TargetMode="External"/><Relationship Id="rId14" Type="http://schemas.openxmlformats.org/officeDocument/2006/relationships/hyperlink" Target="mailto:guo@admk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2782-313B-43B1-B49C-E631EBA4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6275</Words>
  <Characters>35772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41964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 Татьяна Владимировна</dc:creator>
  <cp:lastModifiedBy>Голубь Татьяна Владимировна</cp:lastModifiedBy>
  <cp:revision>4</cp:revision>
  <cp:lastPrinted>2022-04-04T10:11:00Z</cp:lastPrinted>
  <dcterms:created xsi:type="dcterms:W3CDTF">2022-04-05T09:30:00Z</dcterms:created>
  <dcterms:modified xsi:type="dcterms:W3CDTF">2022-04-05T09:32:00Z</dcterms:modified>
</cp:coreProperties>
</file>